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5006" w:rsidRDefault="007F5006" w:rsidP="00263A10">
      <w:pPr>
        <w:pStyle w:val="Ttulo2"/>
        <w:jc w:val="center"/>
        <w:rPr>
          <w:i w:val="0"/>
          <w:sz w:val="36"/>
          <w:szCs w:val="36"/>
        </w:rPr>
      </w:pPr>
    </w:p>
    <w:p w:rsidR="00263A10" w:rsidRPr="004D220B" w:rsidRDefault="00263A10" w:rsidP="00263A10">
      <w:pPr>
        <w:pStyle w:val="Ttulo2"/>
        <w:jc w:val="center"/>
        <w:rPr>
          <w:i w:val="0"/>
          <w:sz w:val="36"/>
          <w:szCs w:val="36"/>
        </w:rPr>
      </w:pPr>
      <w:r w:rsidRPr="004D220B">
        <w:rPr>
          <w:i w:val="0"/>
          <w:sz w:val="36"/>
          <w:szCs w:val="36"/>
        </w:rPr>
        <w:t>CURSO DE POSTGRADO</w:t>
      </w:r>
    </w:p>
    <w:p w:rsidR="00263A10" w:rsidRPr="004D220B" w:rsidRDefault="00263A10" w:rsidP="00263A10">
      <w:pPr>
        <w:jc w:val="center"/>
        <w:rPr>
          <w:rFonts w:ascii="Arial" w:hAnsi="Arial" w:cs="Aharoni"/>
          <w:b/>
          <w:sz w:val="36"/>
          <w:szCs w:val="36"/>
          <w:lang w:val="es-ES"/>
        </w:rPr>
      </w:pPr>
      <w:r w:rsidRPr="004D220B">
        <w:rPr>
          <w:rFonts w:ascii="Arial" w:hAnsi="Arial" w:cs="Aharoni"/>
          <w:b/>
          <w:sz w:val="36"/>
          <w:szCs w:val="36"/>
          <w:lang w:val="es-AR"/>
        </w:rPr>
        <w:t>“</w:t>
      </w:r>
      <w:r w:rsidR="00083339">
        <w:rPr>
          <w:rFonts w:ascii="Arial" w:hAnsi="Arial" w:cs="Aharoni"/>
          <w:b/>
          <w:sz w:val="36"/>
          <w:szCs w:val="36"/>
          <w:lang w:val="es-AR"/>
        </w:rPr>
        <w:t>APORTES DE LAS TEORÍAS CRÍTICAS PERIFÉRICAS PARA REPENSAR LA DIDÁCTICA GENERAL</w:t>
      </w:r>
      <w:r w:rsidRPr="004D220B">
        <w:rPr>
          <w:rFonts w:ascii="Arial" w:hAnsi="Arial" w:cs="Aharoni"/>
          <w:b/>
          <w:sz w:val="36"/>
          <w:szCs w:val="36"/>
          <w:lang w:val="es-AR"/>
        </w:rPr>
        <w:t>”</w:t>
      </w:r>
      <w:r w:rsidRPr="00B200E2">
        <w:rPr>
          <w:b/>
          <w:lang w:val="es-ES_tradnl"/>
        </w:rPr>
        <w:t xml:space="preserve"> </w:t>
      </w:r>
    </w:p>
    <w:p w:rsidR="00263A10" w:rsidRDefault="00263A10" w:rsidP="00263A10">
      <w:pPr>
        <w:spacing w:line="360" w:lineRule="auto"/>
        <w:rPr>
          <w:rFonts w:ascii="Arial" w:hAnsi="Arial" w:cs="Arial"/>
          <w:lang w:val="es-ES"/>
        </w:rPr>
      </w:pPr>
    </w:p>
    <w:p w:rsidR="00263A10" w:rsidRPr="00BF0AD4" w:rsidRDefault="00263A10" w:rsidP="00263A10">
      <w:pPr>
        <w:jc w:val="both"/>
        <w:rPr>
          <w:rFonts w:ascii="Arial" w:hAnsi="Arial" w:cs="Arial"/>
          <w:sz w:val="22"/>
          <w:szCs w:val="22"/>
        </w:rPr>
      </w:pPr>
      <w:r w:rsidRPr="00BF0AD4">
        <w:rPr>
          <w:rFonts w:ascii="Arial" w:hAnsi="Arial" w:cs="Arial"/>
          <w:b/>
          <w:sz w:val="22"/>
          <w:szCs w:val="22"/>
          <w:lang w:val="es-ES"/>
        </w:rPr>
        <w:t>Docente/s del Curso:</w:t>
      </w:r>
      <w:r w:rsidRPr="00BF0AD4">
        <w:rPr>
          <w:rFonts w:ascii="Arial" w:hAnsi="Arial" w:cs="Arial"/>
          <w:sz w:val="22"/>
          <w:szCs w:val="22"/>
          <w:lang w:val="es-ES"/>
        </w:rPr>
        <w:t xml:space="preserve"> </w:t>
      </w:r>
      <w:r w:rsidRPr="00BF0AD4">
        <w:rPr>
          <w:rFonts w:ascii="Arial" w:hAnsi="Arial" w:cs="Arial"/>
          <w:sz w:val="22"/>
          <w:szCs w:val="22"/>
        </w:rPr>
        <w:t xml:space="preserve">Dra. </w:t>
      </w:r>
      <w:r w:rsidR="00083339" w:rsidRPr="00BF0AD4">
        <w:rPr>
          <w:rFonts w:ascii="Arial" w:hAnsi="Arial" w:cs="Arial"/>
          <w:sz w:val="22"/>
          <w:szCs w:val="22"/>
        </w:rPr>
        <w:t>Paula Ramírez</w:t>
      </w:r>
    </w:p>
    <w:p w:rsidR="00083339" w:rsidRPr="00BF0AD4" w:rsidRDefault="00083339" w:rsidP="00263A10">
      <w:pPr>
        <w:jc w:val="both"/>
        <w:rPr>
          <w:rFonts w:ascii="Arial" w:hAnsi="Arial" w:cs="Arial"/>
          <w:sz w:val="22"/>
          <w:szCs w:val="22"/>
          <w:lang w:val="es-ES"/>
        </w:rPr>
      </w:pPr>
    </w:p>
    <w:tbl>
      <w:tblPr>
        <w:tblpPr w:leftFromText="141" w:rightFromText="141" w:vertAnchor="text" w:horzAnchor="margin" w:tblpY="469"/>
        <w:tblW w:w="0" w:type="auto"/>
        <w:tblLook w:val="04A0"/>
      </w:tblPr>
      <w:tblGrid>
        <w:gridCol w:w="9236"/>
      </w:tblGrid>
      <w:tr w:rsidR="00263A10" w:rsidRPr="00BF0AD4" w:rsidTr="00F94D29">
        <w:trPr>
          <w:trHeight w:val="418"/>
        </w:trPr>
        <w:tc>
          <w:tcPr>
            <w:tcW w:w="9236" w:type="dxa"/>
            <w:shd w:val="clear" w:color="auto" w:fill="auto"/>
          </w:tcPr>
          <w:p w:rsidR="00263A10" w:rsidRPr="00BF0AD4" w:rsidRDefault="00263A10" w:rsidP="00F94D29">
            <w:pPr>
              <w:tabs>
                <w:tab w:val="left" w:pos="0"/>
                <w:tab w:val="left" w:pos="360"/>
                <w:tab w:val="left" w:pos="1080"/>
              </w:tabs>
              <w:spacing w:before="120"/>
              <w:rPr>
                <w:rFonts w:ascii="Arial" w:hAnsi="Arial"/>
                <w:b/>
                <w:sz w:val="22"/>
                <w:szCs w:val="22"/>
                <w:lang w:val="es-ES_tradnl" w:eastAsia="es-ES"/>
              </w:rPr>
            </w:pPr>
            <w:r w:rsidRPr="00BF0AD4">
              <w:rPr>
                <w:rFonts w:ascii="Arial" w:hAnsi="Arial"/>
                <w:b/>
                <w:sz w:val="22"/>
                <w:szCs w:val="22"/>
                <w:lang w:val="es-ES_tradnl" w:eastAsia="es-ES"/>
              </w:rPr>
              <w:t xml:space="preserve">Lugar de dictado: </w:t>
            </w:r>
            <w:r w:rsidRPr="00BF0AD4">
              <w:rPr>
                <w:sz w:val="22"/>
                <w:szCs w:val="22"/>
                <w:lang w:val="es-ES_tradnl"/>
              </w:rPr>
              <w:t xml:space="preserve"> </w:t>
            </w:r>
            <w:r w:rsidRPr="00BF0AD4">
              <w:rPr>
                <w:rFonts w:ascii="Arial" w:hAnsi="Arial" w:cs="Arial"/>
                <w:b/>
                <w:sz w:val="22"/>
                <w:szCs w:val="22"/>
                <w:lang w:val="es-ES_tradnl"/>
              </w:rPr>
              <w:t>Plataforma PEDCO-</w:t>
            </w:r>
            <w:r w:rsidRPr="00BF0AD4">
              <w:rPr>
                <w:rFonts w:ascii="Arial" w:hAnsi="Arial" w:cs="Arial"/>
                <w:b/>
                <w:bCs/>
                <w:color w:val="000000"/>
                <w:sz w:val="22"/>
                <w:szCs w:val="22"/>
                <w:lang w:val="es-AR"/>
              </w:rPr>
              <w:t>CRUB</w:t>
            </w:r>
          </w:p>
        </w:tc>
      </w:tr>
      <w:tr w:rsidR="00263A10" w:rsidRPr="00BF0AD4" w:rsidTr="00F94D29">
        <w:trPr>
          <w:trHeight w:val="409"/>
        </w:trPr>
        <w:tc>
          <w:tcPr>
            <w:tcW w:w="9236" w:type="dxa"/>
            <w:shd w:val="clear" w:color="auto" w:fill="auto"/>
          </w:tcPr>
          <w:p w:rsidR="00263A10" w:rsidRPr="00BF0AD4" w:rsidRDefault="00263A10" w:rsidP="00F94D29">
            <w:pPr>
              <w:tabs>
                <w:tab w:val="left" w:pos="0"/>
                <w:tab w:val="left" w:pos="360"/>
                <w:tab w:val="left" w:pos="1080"/>
              </w:tabs>
              <w:spacing w:before="120"/>
              <w:rPr>
                <w:rFonts w:ascii="Arial" w:hAnsi="Arial"/>
                <w:b/>
                <w:sz w:val="22"/>
                <w:szCs w:val="22"/>
                <w:lang w:val="es-ES_tradnl" w:eastAsia="es-ES"/>
              </w:rPr>
            </w:pPr>
            <w:r w:rsidRPr="00BF0AD4">
              <w:rPr>
                <w:rFonts w:ascii="Arial" w:hAnsi="Arial"/>
                <w:b/>
                <w:sz w:val="22"/>
                <w:szCs w:val="22"/>
                <w:lang w:val="es-ES_tradnl" w:eastAsia="es-ES"/>
              </w:rPr>
              <w:t>Carga horaria</w:t>
            </w:r>
            <w:r w:rsidRPr="00BF0AD4">
              <w:rPr>
                <w:rFonts w:ascii="Arial" w:hAnsi="Arial"/>
                <w:sz w:val="22"/>
                <w:szCs w:val="22"/>
                <w:lang w:val="es-ES_tradnl" w:eastAsia="es-ES"/>
              </w:rPr>
              <w:t>: 40 horas.</w:t>
            </w:r>
          </w:p>
        </w:tc>
      </w:tr>
      <w:tr w:rsidR="00263A10" w:rsidRPr="00BF0AD4" w:rsidTr="00F94D29">
        <w:trPr>
          <w:trHeight w:val="401"/>
        </w:trPr>
        <w:tc>
          <w:tcPr>
            <w:tcW w:w="9236" w:type="dxa"/>
            <w:shd w:val="clear" w:color="auto" w:fill="auto"/>
          </w:tcPr>
          <w:p w:rsidR="00263A10" w:rsidRPr="00BF0AD4" w:rsidRDefault="00263A10" w:rsidP="00F94D29">
            <w:pPr>
              <w:tabs>
                <w:tab w:val="left" w:pos="0"/>
                <w:tab w:val="left" w:pos="360"/>
                <w:tab w:val="left" w:pos="1080"/>
              </w:tabs>
              <w:spacing w:before="120"/>
              <w:rPr>
                <w:rFonts w:ascii="Arial" w:hAnsi="Arial"/>
                <w:b/>
                <w:sz w:val="22"/>
                <w:szCs w:val="22"/>
                <w:lang w:val="es-ES_tradnl" w:eastAsia="es-ES"/>
              </w:rPr>
            </w:pPr>
            <w:r w:rsidRPr="00BF0AD4">
              <w:rPr>
                <w:rFonts w:ascii="Arial" w:hAnsi="Arial"/>
                <w:b/>
                <w:sz w:val="22"/>
                <w:szCs w:val="22"/>
                <w:lang w:val="es-ES_tradnl" w:eastAsia="es-ES"/>
              </w:rPr>
              <w:t>Modalidad: VIRTUAL</w:t>
            </w:r>
          </w:p>
        </w:tc>
      </w:tr>
      <w:tr w:rsidR="00263A10" w:rsidRPr="00BF0AD4" w:rsidTr="00F94D29">
        <w:trPr>
          <w:trHeight w:val="663"/>
        </w:trPr>
        <w:tc>
          <w:tcPr>
            <w:tcW w:w="9236" w:type="dxa"/>
            <w:shd w:val="clear" w:color="auto" w:fill="auto"/>
          </w:tcPr>
          <w:p w:rsidR="00263A10" w:rsidRPr="00BF0AD4" w:rsidRDefault="00263A10" w:rsidP="00F94D29">
            <w:pPr>
              <w:tabs>
                <w:tab w:val="left" w:pos="0"/>
                <w:tab w:val="left" w:pos="360"/>
                <w:tab w:val="left" w:pos="1080"/>
              </w:tabs>
              <w:spacing w:before="120"/>
              <w:rPr>
                <w:rFonts w:ascii="Arial" w:hAnsi="Arial"/>
                <w:sz w:val="22"/>
                <w:szCs w:val="22"/>
                <w:lang w:val="es-ES_tradnl" w:eastAsia="es-ES"/>
              </w:rPr>
            </w:pPr>
            <w:r w:rsidRPr="00BF0AD4">
              <w:rPr>
                <w:rFonts w:ascii="Arial" w:hAnsi="Arial"/>
                <w:b/>
                <w:sz w:val="22"/>
                <w:szCs w:val="22"/>
                <w:lang w:val="es-ES_tradnl" w:eastAsia="es-ES"/>
              </w:rPr>
              <w:t xml:space="preserve">Requisitos de Admisión: </w:t>
            </w:r>
            <w:r w:rsidRPr="00BF0AD4">
              <w:rPr>
                <w:rFonts w:ascii="Arial" w:hAnsi="Arial"/>
                <w:sz w:val="22"/>
                <w:szCs w:val="22"/>
                <w:lang w:val="es-ES_tradnl" w:eastAsia="es-ES"/>
              </w:rPr>
              <w:t>Graduado Universitario de Universidades Nacionales o Privadas reconocidas oficialmente, Extranjeras.</w:t>
            </w:r>
          </w:p>
        </w:tc>
      </w:tr>
      <w:tr w:rsidR="00263A10" w:rsidRPr="00BF0AD4" w:rsidTr="00F94D29">
        <w:trPr>
          <w:trHeight w:val="422"/>
        </w:trPr>
        <w:tc>
          <w:tcPr>
            <w:tcW w:w="9236" w:type="dxa"/>
            <w:shd w:val="clear" w:color="auto" w:fill="auto"/>
          </w:tcPr>
          <w:p w:rsidR="00263A10" w:rsidRPr="00BF0AD4" w:rsidRDefault="00263A10" w:rsidP="00F94D29">
            <w:pPr>
              <w:tabs>
                <w:tab w:val="left" w:pos="0"/>
                <w:tab w:val="left" w:pos="360"/>
                <w:tab w:val="left" w:pos="1080"/>
              </w:tabs>
              <w:spacing w:before="120"/>
              <w:rPr>
                <w:rFonts w:ascii="Arial" w:hAnsi="Arial"/>
                <w:b/>
                <w:sz w:val="22"/>
                <w:szCs w:val="22"/>
                <w:lang w:val="es-ES_tradnl" w:eastAsia="es-ES"/>
              </w:rPr>
            </w:pPr>
            <w:r w:rsidRPr="00BF0AD4">
              <w:rPr>
                <w:rFonts w:ascii="Arial" w:hAnsi="Arial"/>
                <w:b/>
                <w:sz w:val="22"/>
                <w:szCs w:val="22"/>
                <w:lang w:val="es-ES_tradnl" w:eastAsia="es-ES"/>
              </w:rPr>
              <w:t xml:space="preserve">Certificación: </w:t>
            </w:r>
            <w:r w:rsidRPr="00BF0AD4">
              <w:rPr>
                <w:rFonts w:ascii="Arial" w:hAnsi="Arial"/>
                <w:sz w:val="22"/>
                <w:szCs w:val="22"/>
                <w:lang w:val="es-ES_tradnl" w:eastAsia="es-ES"/>
              </w:rPr>
              <w:t>Se expide certificado de aprobación si cumple con los requisitos de aprobación y de asistencia en el caso que no se someta a evaluación final.</w:t>
            </w:r>
          </w:p>
        </w:tc>
      </w:tr>
      <w:tr w:rsidR="00263A10" w:rsidRPr="00BF0AD4" w:rsidTr="00F94D29">
        <w:trPr>
          <w:trHeight w:val="399"/>
        </w:trPr>
        <w:tc>
          <w:tcPr>
            <w:tcW w:w="9236" w:type="dxa"/>
            <w:shd w:val="clear" w:color="auto" w:fill="auto"/>
          </w:tcPr>
          <w:p w:rsidR="00263A10" w:rsidRPr="00BF0AD4" w:rsidRDefault="00263A10" w:rsidP="00083339">
            <w:pPr>
              <w:tabs>
                <w:tab w:val="left" w:pos="0"/>
                <w:tab w:val="left" w:pos="360"/>
                <w:tab w:val="left" w:pos="1080"/>
              </w:tabs>
              <w:spacing w:before="120"/>
              <w:rPr>
                <w:rFonts w:ascii="Arial" w:hAnsi="Arial"/>
                <w:b/>
                <w:sz w:val="22"/>
                <w:szCs w:val="22"/>
                <w:lang w:val="es-ES_tradnl" w:eastAsia="es-ES"/>
              </w:rPr>
            </w:pPr>
            <w:r w:rsidRPr="00BF0AD4">
              <w:rPr>
                <w:rFonts w:ascii="Arial" w:hAnsi="Arial"/>
                <w:b/>
                <w:sz w:val="22"/>
                <w:szCs w:val="22"/>
                <w:lang w:val="es-ES_tradnl" w:eastAsia="es-ES"/>
              </w:rPr>
              <w:t>Número de alumnos</w:t>
            </w:r>
            <w:r w:rsidRPr="00BF0AD4">
              <w:rPr>
                <w:rFonts w:ascii="Arial" w:hAnsi="Arial"/>
                <w:sz w:val="22"/>
                <w:szCs w:val="22"/>
                <w:lang w:val="es-ES_tradnl" w:eastAsia="es-ES"/>
              </w:rPr>
              <w:t xml:space="preserve">: </w:t>
            </w:r>
            <w:r w:rsidR="00083339" w:rsidRPr="00BF0AD4">
              <w:rPr>
                <w:rFonts w:ascii="Arial" w:hAnsi="Arial"/>
                <w:sz w:val="22"/>
                <w:szCs w:val="22"/>
                <w:lang w:val="es-ES_tradnl" w:eastAsia="es-ES"/>
              </w:rPr>
              <w:t>8</w:t>
            </w:r>
            <w:r w:rsidRPr="00BF0AD4">
              <w:rPr>
                <w:rFonts w:ascii="Arial" w:hAnsi="Arial"/>
                <w:sz w:val="22"/>
                <w:szCs w:val="22"/>
                <w:lang w:val="es-ES_tradnl" w:eastAsia="es-ES"/>
              </w:rPr>
              <w:t xml:space="preserve"> (mínimo); </w:t>
            </w:r>
            <w:r w:rsidR="00083339" w:rsidRPr="00BF0AD4">
              <w:rPr>
                <w:rFonts w:ascii="Arial" w:hAnsi="Arial"/>
                <w:sz w:val="22"/>
                <w:szCs w:val="22"/>
                <w:lang w:val="es-ES_tradnl" w:eastAsia="es-ES"/>
              </w:rPr>
              <w:t>15</w:t>
            </w:r>
            <w:r w:rsidRPr="00BF0AD4">
              <w:rPr>
                <w:rFonts w:ascii="Arial" w:hAnsi="Arial"/>
                <w:sz w:val="22"/>
                <w:szCs w:val="22"/>
                <w:lang w:val="es-ES_tradnl" w:eastAsia="es-ES"/>
              </w:rPr>
              <w:t xml:space="preserve"> (máximo)</w:t>
            </w:r>
          </w:p>
        </w:tc>
      </w:tr>
      <w:tr w:rsidR="00263A10" w:rsidRPr="00BF0AD4" w:rsidTr="00F94D29">
        <w:trPr>
          <w:trHeight w:val="695"/>
        </w:trPr>
        <w:tc>
          <w:tcPr>
            <w:tcW w:w="9236" w:type="dxa"/>
            <w:shd w:val="clear" w:color="auto" w:fill="auto"/>
            <w:vAlign w:val="center"/>
          </w:tcPr>
          <w:p w:rsidR="00083339" w:rsidRPr="00BF0AD4" w:rsidRDefault="00083339" w:rsidP="00F94D29">
            <w:pPr>
              <w:tabs>
                <w:tab w:val="left" w:pos="0"/>
                <w:tab w:val="left" w:pos="284"/>
                <w:tab w:val="left" w:pos="567"/>
              </w:tabs>
              <w:rPr>
                <w:rFonts w:ascii="Arial" w:hAnsi="Arial"/>
                <w:b/>
                <w:sz w:val="22"/>
                <w:szCs w:val="22"/>
                <w:lang w:val="es-ES_tradnl"/>
              </w:rPr>
            </w:pPr>
          </w:p>
          <w:p w:rsidR="00263A10" w:rsidRPr="00BF0AD4" w:rsidRDefault="00083339" w:rsidP="00F94D29">
            <w:pPr>
              <w:tabs>
                <w:tab w:val="left" w:pos="0"/>
                <w:tab w:val="left" w:pos="284"/>
                <w:tab w:val="left" w:pos="567"/>
              </w:tabs>
              <w:rPr>
                <w:rFonts w:ascii="Arial" w:hAnsi="Arial" w:cs="Arial"/>
                <w:sz w:val="22"/>
                <w:szCs w:val="22"/>
              </w:rPr>
            </w:pPr>
            <w:r w:rsidRPr="00BF0AD4">
              <w:rPr>
                <w:rFonts w:ascii="Arial" w:hAnsi="Arial"/>
                <w:b/>
                <w:sz w:val="22"/>
                <w:szCs w:val="22"/>
                <w:lang w:val="es-ES_tradnl"/>
              </w:rPr>
              <w:t xml:space="preserve">Destinatarios: </w:t>
            </w:r>
            <w:r w:rsidRPr="00BF0AD4">
              <w:rPr>
                <w:rFonts w:ascii="Arial" w:hAnsi="Arial"/>
                <w:sz w:val="22"/>
                <w:szCs w:val="22"/>
                <w:lang w:val="es-ES_tradnl"/>
              </w:rPr>
              <w:t>Docentes del área didáctica (tendrán prioridad los docentes del CRUB)</w:t>
            </w:r>
            <w:r w:rsidRPr="00BF0AD4">
              <w:rPr>
                <w:rFonts w:ascii="Arial" w:hAnsi="Arial" w:cs="Arial"/>
                <w:sz w:val="22"/>
                <w:szCs w:val="22"/>
              </w:rPr>
              <w:t>.</w:t>
            </w:r>
          </w:p>
          <w:p w:rsidR="00083339" w:rsidRPr="00BF0AD4" w:rsidRDefault="00083339" w:rsidP="00F94D29">
            <w:pPr>
              <w:tabs>
                <w:tab w:val="left" w:pos="0"/>
                <w:tab w:val="left" w:pos="284"/>
                <w:tab w:val="left" w:pos="567"/>
              </w:tabs>
              <w:rPr>
                <w:rFonts w:ascii="Arial" w:hAnsi="Arial" w:cs="Arial"/>
                <w:sz w:val="22"/>
                <w:szCs w:val="22"/>
              </w:rPr>
            </w:pPr>
          </w:p>
          <w:p w:rsidR="00083339" w:rsidRPr="00BF0AD4" w:rsidRDefault="00083339" w:rsidP="00F94D29">
            <w:pPr>
              <w:tabs>
                <w:tab w:val="left" w:pos="0"/>
                <w:tab w:val="left" w:pos="284"/>
                <w:tab w:val="left" w:pos="567"/>
              </w:tabs>
              <w:rPr>
                <w:rFonts w:ascii="Arial" w:hAnsi="Arial"/>
                <w:b/>
                <w:sz w:val="22"/>
                <w:szCs w:val="22"/>
                <w:lang w:val="es-ES_tradnl" w:eastAsia="es-ES"/>
              </w:rPr>
            </w:pPr>
            <w:r w:rsidRPr="00BF0AD4">
              <w:rPr>
                <w:rFonts w:ascii="Arial" w:hAnsi="Arial"/>
                <w:b/>
                <w:sz w:val="22"/>
                <w:szCs w:val="22"/>
                <w:lang w:val="es-ES_tradnl"/>
              </w:rPr>
              <w:t xml:space="preserve">Area Temática: </w:t>
            </w:r>
            <w:r w:rsidRPr="00BF0AD4">
              <w:rPr>
                <w:rFonts w:ascii="Arial" w:hAnsi="Arial"/>
                <w:sz w:val="22"/>
                <w:szCs w:val="22"/>
                <w:lang w:val="es-ES_tradnl"/>
              </w:rPr>
              <w:t>Didáctica</w:t>
            </w:r>
          </w:p>
        </w:tc>
      </w:tr>
    </w:tbl>
    <w:p w:rsidR="00263A10" w:rsidRPr="00BF0AD4" w:rsidRDefault="00263A10" w:rsidP="00263A10">
      <w:pPr>
        <w:spacing w:line="360" w:lineRule="auto"/>
        <w:ind w:left="-142"/>
        <w:jc w:val="both"/>
        <w:rPr>
          <w:rFonts w:ascii="Arial" w:hAnsi="Arial" w:cs="Arial"/>
          <w:sz w:val="22"/>
          <w:szCs w:val="22"/>
          <w:lang w:val="es-ES"/>
        </w:rPr>
      </w:pPr>
      <w:r w:rsidRPr="00BF0AD4">
        <w:rPr>
          <w:rFonts w:ascii="Arial" w:hAnsi="Arial" w:cs="Arial"/>
          <w:b/>
          <w:sz w:val="22"/>
          <w:szCs w:val="22"/>
          <w:lang w:val="es-ES"/>
        </w:rPr>
        <w:t xml:space="preserve">  Fecha de dictado:</w:t>
      </w:r>
      <w:r w:rsidRPr="00BF0AD4">
        <w:rPr>
          <w:rFonts w:ascii="Arial" w:hAnsi="Arial" w:cs="Arial"/>
          <w:sz w:val="22"/>
          <w:szCs w:val="22"/>
          <w:lang w:val="es-ES"/>
        </w:rPr>
        <w:t xml:space="preserve"> Del </w:t>
      </w:r>
      <w:r w:rsidR="00083339" w:rsidRPr="00BF0AD4">
        <w:rPr>
          <w:rFonts w:ascii="Arial" w:hAnsi="Arial" w:cs="Arial"/>
          <w:sz w:val="22"/>
          <w:szCs w:val="22"/>
          <w:lang w:val="es-ES"/>
        </w:rPr>
        <w:t>6 de abril al 13 de julio de</w:t>
      </w:r>
      <w:r w:rsidRPr="00BF0AD4">
        <w:rPr>
          <w:rFonts w:ascii="Arial" w:hAnsi="Arial" w:cs="Arial"/>
          <w:sz w:val="22"/>
          <w:szCs w:val="22"/>
          <w:lang w:val="es-ES"/>
        </w:rPr>
        <w:t xml:space="preserve"> 2021</w:t>
      </w:r>
    </w:p>
    <w:p w:rsidR="000031A1" w:rsidRDefault="00263A10" w:rsidP="00BD7EDA">
      <w:pPr>
        <w:rPr>
          <w:rFonts w:ascii="Arial" w:eastAsia="Verdana" w:hAnsi="Arial" w:cs="Arial"/>
          <w:b/>
          <w:bCs/>
          <w:sz w:val="22"/>
          <w:szCs w:val="22"/>
        </w:rPr>
      </w:pPr>
      <w:r w:rsidRPr="00BF0AD4">
        <w:rPr>
          <w:rFonts w:ascii="Arial" w:hAnsi="Arial" w:cs="Arial"/>
          <w:b/>
          <w:sz w:val="22"/>
          <w:szCs w:val="22"/>
          <w:lang w:val="es-ES"/>
        </w:rPr>
        <w:br/>
      </w:r>
      <w:r w:rsidR="00BD7EDA">
        <w:rPr>
          <w:rFonts w:ascii="Arial" w:eastAsia="Verdana" w:hAnsi="Arial" w:cs="Arial"/>
          <w:b/>
          <w:bCs/>
          <w:sz w:val="22"/>
          <w:szCs w:val="22"/>
        </w:rPr>
        <w:t>Fechas propuestas con cronograma horario:</w:t>
      </w:r>
    </w:p>
    <w:p w:rsidR="00BD7EDA" w:rsidRDefault="00BD7EDA" w:rsidP="00BD7EDA">
      <w:pPr>
        <w:rPr>
          <w:rFonts w:ascii="Arial" w:eastAsia="Verdana" w:hAnsi="Arial" w:cs="Arial"/>
          <w:bCs/>
          <w:sz w:val="22"/>
          <w:szCs w:val="22"/>
        </w:rPr>
      </w:pPr>
      <w:r>
        <w:rPr>
          <w:rFonts w:ascii="Arial" w:eastAsia="Verdana" w:hAnsi="Arial" w:cs="Arial"/>
          <w:b/>
          <w:bCs/>
          <w:sz w:val="22"/>
          <w:szCs w:val="22"/>
        </w:rPr>
        <w:br/>
      </w:r>
      <w:r>
        <w:rPr>
          <w:rFonts w:ascii="Arial" w:eastAsia="Verdana" w:hAnsi="Arial" w:cs="Arial"/>
          <w:bCs/>
          <w:sz w:val="22"/>
          <w:szCs w:val="22"/>
        </w:rPr>
        <w:t>El curso contempla clases sincrónicas quincenales, alternadas con foros asincrónicos durante el period de abril a julio de 2021, siguiendo el siguiente cronograma seminal:</w:t>
      </w:r>
    </w:p>
    <w:p w:rsidR="00BD7EDA" w:rsidRDefault="00BD7EDA" w:rsidP="00BD7EDA">
      <w:pPr>
        <w:rPr>
          <w:rFonts w:ascii="Arial" w:eastAsia="Verdana" w:hAnsi="Arial" w:cs="Arial"/>
          <w:bCs/>
          <w:sz w:val="22"/>
          <w:szCs w:val="22"/>
        </w:rPr>
      </w:pPr>
    </w:p>
    <w:p w:rsidR="00BD7EDA" w:rsidRDefault="00BD7EDA" w:rsidP="00BD7EDA">
      <w:pPr>
        <w:rPr>
          <w:rFonts w:ascii="Arial" w:eastAsia="Verdana" w:hAnsi="Arial" w:cs="Arial"/>
          <w:bCs/>
          <w:sz w:val="22"/>
          <w:szCs w:val="22"/>
        </w:rPr>
      </w:pPr>
      <w:r>
        <w:rPr>
          <w:rFonts w:ascii="Arial" w:eastAsia="Verdana" w:hAnsi="Arial" w:cs="Arial"/>
          <w:bCs/>
          <w:sz w:val="22"/>
          <w:szCs w:val="22"/>
        </w:rPr>
        <w:t xml:space="preserve">- Clases (8 en total): Los dias martes de 18:00 a 20:00 hs. : 6 y 20 de abril ; 4 y 18 de mayo ; 8 y 22 de junio; 6 y 13 de julio. </w:t>
      </w:r>
    </w:p>
    <w:p w:rsidR="00BD7EDA" w:rsidRDefault="00BD7EDA" w:rsidP="00BD7EDA">
      <w:pPr>
        <w:rPr>
          <w:rFonts w:ascii="Arial" w:eastAsia="Verdana" w:hAnsi="Arial" w:cs="Arial"/>
          <w:bCs/>
          <w:sz w:val="22"/>
          <w:szCs w:val="22"/>
        </w:rPr>
      </w:pPr>
    </w:p>
    <w:p w:rsidR="00BD7EDA" w:rsidRDefault="00BD7EDA" w:rsidP="00BD7EDA">
      <w:pPr>
        <w:rPr>
          <w:rFonts w:ascii="Arial" w:eastAsia="Verdana" w:hAnsi="Arial" w:cs="Arial"/>
          <w:bCs/>
          <w:sz w:val="22"/>
          <w:szCs w:val="22"/>
        </w:rPr>
      </w:pPr>
      <w:r>
        <w:rPr>
          <w:rFonts w:ascii="Arial" w:eastAsia="Verdana" w:hAnsi="Arial" w:cs="Arial"/>
          <w:bCs/>
          <w:sz w:val="22"/>
          <w:szCs w:val="22"/>
        </w:rPr>
        <w:t>- Foros (6 en total): 13 y 27 de abril; 11 de mayo; 1 , 15 y 29 de junio</w:t>
      </w:r>
    </w:p>
    <w:p w:rsidR="00BD7EDA" w:rsidRPr="00BD7EDA" w:rsidRDefault="00BD7EDA" w:rsidP="00BD7EDA">
      <w:pPr>
        <w:rPr>
          <w:rFonts w:ascii="Arial" w:eastAsia="Verdana" w:hAnsi="Arial" w:cs="Arial"/>
          <w:bCs/>
          <w:sz w:val="22"/>
          <w:szCs w:val="22"/>
        </w:rPr>
      </w:pPr>
    </w:p>
    <w:p w:rsidR="000031A1" w:rsidRDefault="000031A1" w:rsidP="000031A1">
      <w:pPr>
        <w:jc w:val="center"/>
        <w:rPr>
          <w:rFonts w:ascii="Arial" w:eastAsia="Verdana" w:hAnsi="Arial" w:cs="Arial"/>
          <w:b/>
          <w:bCs/>
          <w:sz w:val="22"/>
          <w:szCs w:val="22"/>
        </w:rPr>
      </w:pPr>
    </w:p>
    <w:p w:rsidR="000031A1" w:rsidRDefault="000031A1" w:rsidP="000031A1">
      <w:pPr>
        <w:jc w:val="center"/>
        <w:rPr>
          <w:rFonts w:ascii="Arial" w:eastAsia="Verdana" w:hAnsi="Arial" w:cs="Arial"/>
          <w:b/>
          <w:bCs/>
          <w:sz w:val="22"/>
          <w:szCs w:val="22"/>
        </w:rPr>
      </w:pPr>
    </w:p>
    <w:p w:rsidR="000031A1" w:rsidRDefault="000031A1" w:rsidP="000031A1">
      <w:pPr>
        <w:jc w:val="center"/>
        <w:rPr>
          <w:rFonts w:ascii="Arial" w:eastAsia="Verdana" w:hAnsi="Arial" w:cs="Arial"/>
          <w:b/>
          <w:bCs/>
          <w:sz w:val="22"/>
          <w:szCs w:val="22"/>
        </w:rPr>
      </w:pPr>
    </w:p>
    <w:p w:rsidR="000031A1" w:rsidRDefault="000031A1" w:rsidP="000031A1">
      <w:pPr>
        <w:jc w:val="center"/>
        <w:rPr>
          <w:rFonts w:ascii="Arial" w:eastAsia="Verdana" w:hAnsi="Arial" w:cs="Arial"/>
          <w:b/>
          <w:bCs/>
          <w:sz w:val="22"/>
          <w:szCs w:val="22"/>
        </w:rPr>
      </w:pPr>
    </w:p>
    <w:p w:rsidR="000031A1" w:rsidRDefault="000031A1" w:rsidP="000031A1">
      <w:pPr>
        <w:jc w:val="center"/>
        <w:rPr>
          <w:rFonts w:ascii="Arial" w:eastAsia="Verdana" w:hAnsi="Arial" w:cs="Arial"/>
          <w:b/>
          <w:bCs/>
          <w:sz w:val="22"/>
          <w:szCs w:val="22"/>
        </w:rPr>
      </w:pPr>
    </w:p>
    <w:p w:rsidR="000031A1" w:rsidRDefault="000031A1" w:rsidP="000031A1">
      <w:pPr>
        <w:jc w:val="center"/>
        <w:rPr>
          <w:rFonts w:ascii="Arial" w:eastAsia="Verdana" w:hAnsi="Arial" w:cs="Arial"/>
          <w:b/>
          <w:bCs/>
          <w:sz w:val="22"/>
          <w:szCs w:val="22"/>
        </w:rPr>
      </w:pPr>
    </w:p>
    <w:p w:rsidR="000031A1" w:rsidRDefault="000031A1" w:rsidP="000031A1">
      <w:pPr>
        <w:jc w:val="center"/>
        <w:rPr>
          <w:rFonts w:ascii="Arial" w:eastAsia="Verdana" w:hAnsi="Arial" w:cs="Arial"/>
          <w:b/>
          <w:bCs/>
          <w:sz w:val="22"/>
          <w:szCs w:val="22"/>
        </w:rPr>
      </w:pPr>
    </w:p>
    <w:p w:rsidR="000031A1" w:rsidRDefault="000031A1" w:rsidP="000031A1">
      <w:pPr>
        <w:jc w:val="center"/>
        <w:rPr>
          <w:rFonts w:ascii="Arial" w:eastAsia="Verdana" w:hAnsi="Arial" w:cs="Arial"/>
          <w:b/>
          <w:bCs/>
          <w:sz w:val="22"/>
          <w:szCs w:val="22"/>
        </w:rPr>
      </w:pPr>
    </w:p>
    <w:p w:rsidR="000031A1" w:rsidRDefault="000031A1" w:rsidP="000031A1">
      <w:pPr>
        <w:jc w:val="center"/>
        <w:rPr>
          <w:rFonts w:ascii="Arial" w:eastAsia="Verdana" w:hAnsi="Arial" w:cs="Arial"/>
          <w:b/>
          <w:bCs/>
          <w:sz w:val="22"/>
          <w:szCs w:val="22"/>
        </w:rPr>
      </w:pPr>
    </w:p>
    <w:p w:rsidR="000031A1" w:rsidRDefault="000031A1" w:rsidP="000031A1">
      <w:pPr>
        <w:jc w:val="center"/>
        <w:rPr>
          <w:rFonts w:ascii="Arial" w:eastAsia="Verdana" w:hAnsi="Arial" w:cs="Arial"/>
          <w:b/>
          <w:bCs/>
          <w:sz w:val="22"/>
          <w:szCs w:val="22"/>
        </w:rPr>
      </w:pPr>
    </w:p>
    <w:p w:rsidR="000031A1" w:rsidRDefault="000031A1" w:rsidP="000031A1">
      <w:pPr>
        <w:jc w:val="center"/>
        <w:rPr>
          <w:rFonts w:ascii="Arial" w:eastAsia="Verdana" w:hAnsi="Arial" w:cs="Arial"/>
          <w:b/>
          <w:bCs/>
          <w:sz w:val="22"/>
          <w:szCs w:val="22"/>
        </w:rPr>
      </w:pPr>
    </w:p>
    <w:p w:rsidR="000031A1" w:rsidRPr="000031A1" w:rsidRDefault="000031A1" w:rsidP="000031A1">
      <w:pPr>
        <w:jc w:val="center"/>
        <w:rPr>
          <w:rFonts w:ascii="Arial" w:hAnsi="Arial" w:cs="Arial"/>
          <w:sz w:val="22"/>
          <w:szCs w:val="22"/>
        </w:rPr>
      </w:pPr>
      <w:r w:rsidRPr="000031A1">
        <w:rPr>
          <w:rFonts w:ascii="Arial" w:eastAsia="Verdana" w:hAnsi="Arial" w:cs="Arial"/>
          <w:b/>
          <w:bCs/>
          <w:sz w:val="22"/>
          <w:szCs w:val="22"/>
        </w:rPr>
        <w:t>Programa analítico</w:t>
      </w:r>
      <w:r w:rsidRPr="000031A1">
        <w:rPr>
          <w:rFonts w:ascii="Arial" w:eastAsia="Verdana" w:hAnsi="Arial" w:cs="Arial"/>
          <w:sz w:val="22"/>
          <w:szCs w:val="22"/>
        </w:rPr>
        <w:t>:</w:t>
      </w:r>
    </w:p>
    <w:p w:rsidR="000031A1" w:rsidRPr="000031A1" w:rsidRDefault="000031A1" w:rsidP="000031A1">
      <w:pPr>
        <w:spacing w:line="203" w:lineRule="exact"/>
        <w:rPr>
          <w:rFonts w:ascii="Arial" w:hAnsi="Arial" w:cs="Arial"/>
          <w:sz w:val="22"/>
          <w:szCs w:val="22"/>
        </w:rPr>
      </w:pPr>
    </w:p>
    <w:p w:rsidR="000031A1" w:rsidRPr="000031A1" w:rsidRDefault="000031A1" w:rsidP="000031A1">
      <w:pPr>
        <w:rPr>
          <w:rFonts w:ascii="Arial" w:hAnsi="Arial" w:cs="Arial"/>
          <w:sz w:val="22"/>
          <w:szCs w:val="22"/>
        </w:rPr>
      </w:pPr>
      <w:r w:rsidRPr="000031A1">
        <w:rPr>
          <w:rFonts w:ascii="Arial" w:eastAsia="Verdana" w:hAnsi="Arial" w:cs="Arial"/>
          <w:b/>
          <w:bCs/>
          <w:sz w:val="22"/>
          <w:szCs w:val="22"/>
        </w:rPr>
        <w:t>Fundamentación</w:t>
      </w:r>
    </w:p>
    <w:p w:rsidR="000031A1" w:rsidRPr="000031A1" w:rsidRDefault="000031A1" w:rsidP="000031A1">
      <w:pPr>
        <w:spacing w:line="47" w:lineRule="exact"/>
        <w:rPr>
          <w:rFonts w:ascii="Arial" w:hAnsi="Arial" w:cs="Arial"/>
          <w:sz w:val="22"/>
          <w:szCs w:val="22"/>
        </w:rPr>
      </w:pPr>
    </w:p>
    <w:p w:rsidR="000031A1" w:rsidRPr="000031A1" w:rsidRDefault="000031A1" w:rsidP="000031A1">
      <w:pPr>
        <w:spacing w:line="275" w:lineRule="auto"/>
        <w:ind w:right="266"/>
        <w:jc w:val="both"/>
        <w:rPr>
          <w:rFonts w:ascii="Arial" w:hAnsi="Arial" w:cs="Arial"/>
          <w:sz w:val="22"/>
          <w:szCs w:val="22"/>
        </w:rPr>
      </w:pPr>
      <w:r w:rsidRPr="000031A1">
        <w:rPr>
          <w:rFonts w:ascii="Arial" w:eastAsia="Verdana" w:hAnsi="Arial" w:cs="Arial"/>
          <w:sz w:val="22"/>
          <w:szCs w:val="22"/>
        </w:rPr>
        <w:t>Se parte de entender la didáctica general como un discurso abierto, multidimensional y multireferencial acerca de la organización y la reflexión sobre la enseñanza (Candau, 1987; Pérez Aguirre, 2002; Litwin, 2008; Edelstein, 2011). Desde esa premisa, se formula la pregunta acerca de qué nociones nos posibilitan repensar lo</w:t>
      </w:r>
      <w:r>
        <w:rPr>
          <w:rFonts w:ascii="Arial" w:eastAsia="Verdana" w:hAnsi="Arial" w:cs="Arial"/>
          <w:sz w:val="22"/>
          <w:szCs w:val="22"/>
        </w:rPr>
        <w:t xml:space="preserve"> </w:t>
      </w:r>
      <w:bookmarkStart w:id="0" w:name="page2"/>
      <w:bookmarkEnd w:id="0"/>
      <w:r w:rsidRPr="000031A1">
        <w:rPr>
          <w:rFonts w:ascii="Arial" w:eastAsia="Verdana" w:hAnsi="Arial" w:cs="Arial"/>
          <w:sz w:val="22"/>
          <w:szCs w:val="22"/>
        </w:rPr>
        <w:t>cristalizado y naturalizado para construir propuestas de enseñanza críticas.</w:t>
      </w:r>
    </w:p>
    <w:p w:rsidR="000031A1" w:rsidRPr="000031A1" w:rsidRDefault="000031A1" w:rsidP="000031A1">
      <w:pPr>
        <w:spacing w:line="6" w:lineRule="exact"/>
        <w:rPr>
          <w:rFonts w:ascii="Arial" w:hAnsi="Arial" w:cs="Arial"/>
          <w:sz w:val="22"/>
          <w:szCs w:val="22"/>
        </w:rPr>
      </w:pPr>
    </w:p>
    <w:p w:rsidR="000031A1" w:rsidRPr="000031A1" w:rsidRDefault="000031A1" w:rsidP="000031A1">
      <w:pPr>
        <w:spacing w:line="275" w:lineRule="auto"/>
        <w:ind w:right="266"/>
        <w:jc w:val="both"/>
        <w:rPr>
          <w:rFonts w:ascii="Arial" w:hAnsi="Arial" w:cs="Arial"/>
          <w:sz w:val="22"/>
          <w:szCs w:val="22"/>
        </w:rPr>
      </w:pPr>
      <w:r w:rsidRPr="000031A1">
        <w:rPr>
          <w:rFonts w:ascii="Arial" w:eastAsia="Verdana" w:hAnsi="Arial" w:cs="Arial"/>
          <w:sz w:val="22"/>
          <w:szCs w:val="22"/>
        </w:rPr>
        <w:t>En el curso se pondrán en consideración algunas categorías que emergen de la investigación didáctica en un contexto de heterogeneidad cultural atravesado por relaciones de poder (Ramírez, 2020). Desde una perspectiva intercultural crítica, se propone la reorientación de las nociones didácticas clásicas y la incorporación de otras que atiendan a la complejidad de lo real, con una mirada que revisa las herencias de la Didáctica como ciencia moderna. De este modo, se problematiza el proceso de construcción de conocimiento didáctico mediante la utilización y reutilización de conceptos que articulan las dimensiones subjetivas y de la realidad en términos situados (Edwards, 1989).</w:t>
      </w:r>
    </w:p>
    <w:p w:rsidR="000031A1" w:rsidRPr="000031A1" w:rsidRDefault="000031A1" w:rsidP="000031A1">
      <w:pPr>
        <w:spacing w:line="13" w:lineRule="exact"/>
        <w:rPr>
          <w:rFonts w:ascii="Arial" w:hAnsi="Arial" w:cs="Arial"/>
          <w:sz w:val="22"/>
          <w:szCs w:val="22"/>
        </w:rPr>
      </w:pPr>
    </w:p>
    <w:p w:rsidR="000031A1" w:rsidRPr="000031A1" w:rsidRDefault="000031A1" w:rsidP="000031A1">
      <w:pPr>
        <w:spacing w:line="288" w:lineRule="auto"/>
        <w:ind w:right="266"/>
        <w:jc w:val="both"/>
        <w:rPr>
          <w:rFonts w:ascii="Arial" w:hAnsi="Arial" w:cs="Arial"/>
          <w:sz w:val="22"/>
          <w:szCs w:val="22"/>
        </w:rPr>
      </w:pPr>
      <w:r w:rsidRPr="000031A1">
        <w:rPr>
          <w:rFonts w:ascii="Arial" w:eastAsia="Verdana" w:hAnsi="Arial" w:cs="Arial"/>
          <w:sz w:val="22"/>
          <w:szCs w:val="22"/>
        </w:rPr>
        <w:t xml:space="preserve">Para atender a lo planteado, el recorrido conceptual del curso parte del aporte de las </w:t>
      </w:r>
      <w:r w:rsidRPr="000031A1">
        <w:rPr>
          <w:rFonts w:ascii="Arial" w:eastAsia="Verdana" w:hAnsi="Arial" w:cs="Arial"/>
          <w:i/>
          <w:iCs/>
          <w:sz w:val="22"/>
          <w:szCs w:val="22"/>
        </w:rPr>
        <w:t>teorías críticas periféricas</w:t>
      </w:r>
      <w:r w:rsidRPr="000031A1">
        <w:rPr>
          <w:rFonts w:ascii="Arial" w:eastAsia="Verdana" w:hAnsi="Arial" w:cs="Arial"/>
          <w:sz w:val="22"/>
          <w:szCs w:val="22"/>
        </w:rPr>
        <w:t xml:space="preserve"> (Grüner, 2016) en tanto crítica de la Modernidad/colonialidad. Los enunciados de esta perspectiva son los siguientes: el reconocimiento de la persistencia de la colonialidad del saber-poder; la modernidad y la colonialidad son procesos que se co-constituyen; la existencia de una articulación de relaciones de poder jerarquizantes, como lo racial, el sexo/género, la clase social, la edad; y la constatación de la presencia de un entramado conceptual y operativo de la perspectiva hegemónica colonial que es necesario resistir, interrumpir y deshabilitar. Dichos enunciados resultan fecundos para repensar el campo didáctico y para orientar el uso crítico de las categorías que se pondrán en consideración. Así, se recupera la </w:t>
      </w:r>
      <w:r w:rsidRPr="000031A1">
        <w:rPr>
          <w:rFonts w:ascii="Arial" w:eastAsia="Verdana" w:hAnsi="Arial" w:cs="Arial"/>
          <w:i/>
          <w:iCs/>
          <w:sz w:val="22"/>
          <w:szCs w:val="22"/>
        </w:rPr>
        <w:t>mirada contra-Moderna</w:t>
      </w:r>
      <w:r w:rsidRPr="000031A1">
        <w:rPr>
          <w:rFonts w:ascii="Arial" w:eastAsia="Verdana" w:hAnsi="Arial" w:cs="Arial"/>
          <w:sz w:val="22"/>
          <w:szCs w:val="22"/>
        </w:rPr>
        <w:t>: aquella que se realiza desde los márgenes y</w:t>
      </w:r>
      <w:r w:rsidRPr="000031A1">
        <w:rPr>
          <w:rFonts w:ascii="Arial" w:eastAsia="Verdana" w:hAnsi="Arial" w:cs="Arial"/>
          <w:i/>
          <w:iCs/>
          <w:sz w:val="22"/>
          <w:szCs w:val="22"/>
        </w:rPr>
        <w:t xml:space="preserve"> </w:t>
      </w:r>
      <w:r w:rsidRPr="000031A1">
        <w:rPr>
          <w:rFonts w:ascii="Arial" w:eastAsia="Verdana" w:hAnsi="Arial" w:cs="Arial"/>
          <w:sz w:val="22"/>
          <w:szCs w:val="22"/>
        </w:rPr>
        <w:t xml:space="preserve">permite apreciar la trama histórica mayor de relaciones y el registro de las fallas o contradicciones internas que la Modernidad intenta ocultar. A partir de esa noción acuñada por Eduardo Grüner, se discute la idea de </w:t>
      </w:r>
      <w:r w:rsidRPr="000031A1">
        <w:rPr>
          <w:rFonts w:ascii="Arial" w:eastAsia="Verdana" w:hAnsi="Arial" w:cs="Arial"/>
          <w:i/>
          <w:iCs/>
          <w:sz w:val="22"/>
          <w:szCs w:val="22"/>
        </w:rPr>
        <w:t>contra-Didáctica</w:t>
      </w:r>
      <w:r w:rsidRPr="000031A1">
        <w:rPr>
          <w:rFonts w:ascii="Arial" w:eastAsia="Verdana" w:hAnsi="Arial" w:cs="Arial"/>
          <w:sz w:val="22"/>
          <w:szCs w:val="22"/>
        </w:rPr>
        <w:t xml:space="preserve"> y sus derivas teórico-prácticas para la creación de diseños de enseñanza lugarizados (Ramírez, 2020). Siguiendo a Arturo Escobar (2017), el neologismo </w:t>
      </w:r>
      <w:r w:rsidRPr="000031A1">
        <w:rPr>
          <w:rFonts w:ascii="Arial" w:eastAsia="Verdana" w:hAnsi="Arial" w:cs="Arial"/>
          <w:i/>
          <w:iCs/>
          <w:sz w:val="22"/>
          <w:szCs w:val="22"/>
        </w:rPr>
        <w:t>lugarizar</w:t>
      </w:r>
      <w:r w:rsidRPr="000031A1">
        <w:rPr>
          <w:rFonts w:ascii="Arial" w:eastAsia="Verdana" w:hAnsi="Arial" w:cs="Arial"/>
          <w:sz w:val="22"/>
          <w:szCs w:val="22"/>
        </w:rPr>
        <w:t xml:space="preserve"> hace referencia a un contexto no solamente geográfico sino a un lugar signado por la colonialidad, el lugar de lxs oprimidxs, aquel que está fuera de las preocupaciones de los poderes establecidos. En esa línea, se redefine el diseño como “un medio para pensar en, y contribuir a, la transición de la hegemonía de la ontología moderna de un solo mundo a un pluriverso de configuraciones socio-naturales. En este contexto los diseños para el pluriverso se convierten en una herramienta para reimaginar y reconstruir mundos locales” (Escobar, 2017: 67).</w:t>
      </w:r>
    </w:p>
    <w:p w:rsidR="000031A1" w:rsidRPr="000031A1" w:rsidRDefault="000031A1" w:rsidP="000031A1">
      <w:pPr>
        <w:rPr>
          <w:rFonts w:ascii="Arial" w:hAnsi="Arial" w:cs="Arial"/>
          <w:sz w:val="22"/>
          <w:szCs w:val="22"/>
        </w:rPr>
        <w:sectPr w:rsidR="000031A1" w:rsidRPr="000031A1">
          <w:headerReference w:type="default" r:id="rId8"/>
          <w:pgSz w:w="11900" w:h="16838"/>
          <w:pgMar w:top="1417" w:right="1440" w:bottom="1440" w:left="1440" w:header="0" w:footer="0" w:gutter="0"/>
          <w:cols w:space="720" w:equalWidth="0">
            <w:col w:w="9026"/>
          </w:cols>
        </w:sectPr>
      </w:pPr>
    </w:p>
    <w:p w:rsidR="00DC0863" w:rsidRDefault="00DC0863" w:rsidP="000031A1">
      <w:pPr>
        <w:spacing w:line="275" w:lineRule="auto"/>
        <w:ind w:right="266"/>
        <w:jc w:val="both"/>
        <w:rPr>
          <w:rFonts w:ascii="Arial" w:eastAsia="Verdana" w:hAnsi="Arial" w:cs="Arial"/>
          <w:sz w:val="22"/>
          <w:szCs w:val="22"/>
        </w:rPr>
      </w:pPr>
      <w:bookmarkStart w:id="1" w:name="page3"/>
      <w:bookmarkEnd w:id="1"/>
    </w:p>
    <w:p w:rsidR="000031A1" w:rsidRPr="000031A1" w:rsidRDefault="000031A1" w:rsidP="000031A1">
      <w:pPr>
        <w:spacing w:line="275" w:lineRule="auto"/>
        <w:ind w:right="266"/>
        <w:jc w:val="both"/>
        <w:rPr>
          <w:rFonts w:ascii="Arial" w:hAnsi="Arial" w:cs="Arial"/>
          <w:sz w:val="22"/>
          <w:szCs w:val="22"/>
        </w:rPr>
      </w:pPr>
      <w:r w:rsidRPr="000031A1">
        <w:rPr>
          <w:rFonts w:ascii="Arial" w:eastAsia="Verdana" w:hAnsi="Arial" w:cs="Arial"/>
          <w:sz w:val="22"/>
          <w:szCs w:val="22"/>
        </w:rPr>
        <w:t>En síntesis, esta propuesta contiene una doble dimensión. Por un lado, la temática del curso incluye un conjunto de categorías teóricas que aportan a la ampliación de la reflexión propia del campo didáctico. Por otro, en términos metodológicos, se atiende al desafío de realizar un ejercicio reflexivo y crítico, colectivo y situado. Como instancia de formación de posgrado su relevancia radica en la apertura de un espacio de estudio, profundización e intercambio en torno a los debates del campo didáctico -qué, para qué, con quiénes y cómo enseñar- en el territorio que habitamos.</w:t>
      </w:r>
    </w:p>
    <w:p w:rsidR="000031A1" w:rsidRPr="000031A1" w:rsidRDefault="000031A1" w:rsidP="000031A1">
      <w:pPr>
        <w:spacing w:line="348" w:lineRule="exact"/>
        <w:rPr>
          <w:rFonts w:ascii="Arial" w:hAnsi="Arial" w:cs="Arial"/>
          <w:sz w:val="22"/>
          <w:szCs w:val="22"/>
        </w:rPr>
      </w:pPr>
    </w:p>
    <w:p w:rsidR="000031A1" w:rsidRPr="000031A1" w:rsidRDefault="000031A1" w:rsidP="000031A1">
      <w:pPr>
        <w:rPr>
          <w:rFonts w:ascii="Arial" w:hAnsi="Arial" w:cs="Arial"/>
          <w:sz w:val="22"/>
          <w:szCs w:val="22"/>
        </w:rPr>
      </w:pPr>
      <w:r w:rsidRPr="000031A1">
        <w:rPr>
          <w:rFonts w:ascii="Arial" w:eastAsia="Verdana" w:hAnsi="Arial" w:cs="Arial"/>
          <w:b/>
          <w:bCs/>
          <w:sz w:val="22"/>
          <w:szCs w:val="22"/>
        </w:rPr>
        <w:t>Objetivos</w:t>
      </w:r>
    </w:p>
    <w:p w:rsidR="000031A1" w:rsidRPr="000031A1" w:rsidRDefault="000031A1" w:rsidP="000031A1">
      <w:pPr>
        <w:spacing w:line="49" w:lineRule="exact"/>
        <w:rPr>
          <w:rFonts w:ascii="Arial" w:hAnsi="Arial" w:cs="Arial"/>
          <w:sz w:val="22"/>
          <w:szCs w:val="22"/>
        </w:rPr>
      </w:pPr>
    </w:p>
    <w:p w:rsidR="000031A1" w:rsidRPr="000031A1" w:rsidRDefault="000031A1" w:rsidP="000031A1">
      <w:pPr>
        <w:spacing w:line="275" w:lineRule="auto"/>
        <w:ind w:right="266"/>
        <w:jc w:val="both"/>
        <w:rPr>
          <w:rFonts w:ascii="Arial" w:hAnsi="Arial" w:cs="Arial"/>
          <w:sz w:val="22"/>
          <w:szCs w:val="22"/>
        </w:rPr>
      </w:pPr>
      <w:r w:rsidRPr="000031A1">
        <w:rPr>
          <w:rFonts w:ascii="Arial" w:eastAsia="Verdana" w:hAnsi="Arial" w:cs="Arial"/>
          <w:sz w:val="22"/>
          <w:szCs w:val="22"/>
        </w:rPr>
        <w:t>El objetivo general de este curso es abrir un espacio de reflexión y problematización del campo de la didáctica, en términos de la ampliación del diálogo con los aportes teóricos de las teorías críticas periféricas. La finalidad es potenciar los procesos de enseñanza y de aprendizaje críticos y emancipatorios, a partir de profundizar, actualizar y establecer nuevos debates en torno al pensamiento y la acción didáctica. A partir de las lecturas propuestas se pretende contribuir a repensar una didáctica situada y propiciar la creación de diseños didácticos otros.</w:t>
      </w:r>
    </w:p>
    <w:p w:rsidR="000031A1" w:rsidRPr="000031A1" w:rsidRDefault="000031A1" w:rsidP="000031A1">
      <w:pPr>
        <w:spacing w:line="12" w:lineRule="exact"/>
        <w:rPr>
          <w:rFonts w:ascii="Arial" w:hAnsi="Arial" w:cs="Arial"/>
          <w:sz w:val="22"/>
          <w:szCs w:val="22"/>
        </w:rPr>
      </w:pPr>
    </w:p>
    <w:p w:rsidR="000031A1" w:rsidRPr="000031A1" w:rsidRDefault="000031A1" w:rsidP="000031A1">
      <w:pPr>
        <w:rPr>
          <w:rFonts w:ascii="Arial" w:hAnsi="Arial" w:cs="Arial"/>
          <w:sz w:val="22"/>
          <w:szCs w:val="22"/>
        </w:rPr>
      </w:pPr>
      <w:r w:rsidRPr="000031A1">
        <w:rPr>
          <w:rFonts w:ascii="Arial" w:eastAsia="Verdana" w:hAnsi="Arial" w:cs="Arial"/>
          <w:sz w:val="22"/>
          <w:szCs w:val="22"/>
        </w:rPr>
        <w:t>Los objetivos específicos son los siguientes:</w:t>
      </w:r>
    </w:p>
    <w:p w:rsidR="000031A1" w:rsidRPr="000031A1" w:rsidRDefault="000031A1" w:rsidP="000031A1">
      <w:pPr>
        <w:spacing w:line="49" w:lineRule="exact"/>
        <w:rPr>
          <w:rFonts w:ascii="Arial" w:hAnsi="Arial" w:cs="Arial"/>
          <w:sz w:val="22"/>
          <w:szCs w:val="22"/>
        </w:rPr>
      </w:pPr>
    </w:p>
    <w:p w:rsidR="000031A1" w:rsidRPr="000031A1" w:rsidRDefault="000031A1" w:rsidP="000031A1">
      <w:pPr>
        <w:numPr>
          <w:ilvl w:val="0"/>
          <w:numId w:val="3"/>
        </w:numPr>
        <w:tabs>
          <w:tab w:val="left" w:pos="442"/>
        </w:tabs>
        <w:suppressAutoHyphens w:val="0"/>
        <w:spacing w:line="274" w:lineRule="auto"/>
        <w:ind w:right="266" w:firstLine="2"/>
        <w:rPr>
          <w:rFonts w:ascii="Arial" w:eastAsia="Verdana" w:hAnsi="Arial" w:cs="Arial"/>
          <w:sz w:val="22"/>
          <w:szCs w:val="22"/>
        </w:rPr>
      </w:pPr>
      <w:r w:rsidRPr="000031A1">
        <w:rPr>
          <w:rFonts w:ascii="Arial" w:eastAsia="Verdana" w:hAnsi="Arial" w:cs="Arial"/>
          <w:sz w:val="22"/>
          <w:szCs w:val="22"/>
        </w:rPr>
        <w:t>Problematizar el campo de la Didáctica a partir de la consideración de las teorías críticas periféricas.</w:t>
      </w:r>
    </w:p>
    <w:p w:rsidR="000031A1" w:rsidRPr="000031A1" w:rsidRDefault="000031A1" w:rsidP="000031A1">
      <w:pPr>
        <w:spacing w:line="8" w:lineRule="exact"/>
        <w:rPr>
          <w:rFonts w:ascii="Arial" w:eastAsia="Verdana" w:hAnsi="Arial" w:cs="Arial"/>
          <w:sz w:val="22"/>
          <w:szCs w:val="22"/>
        </w:rPr>
      </w:pPr>
    </w:p>
    <w:p w:rsidR="000031A1" w:rsidRPr="000031A1" w:rsidRDefault="000031A1" w:rsidP="000031A1">
      <w:pPr>
        <w:numPr>
          <w:ilvl w:val="0"/>
          <w:numId w:val="3"/>
        </w:numPr>
        <w:tabs>
          <w:tab w:val="left" w:pos="433"/>
        </w:tabs>
        <w:suppressAutoHyphens w:val="0"/>
        <w:spacing w:line="275" w:lineRule="auto"/>
        <w:ind w:right="266" w:firstLine="2"/>
        <w:jc w:val="both"/>
        <w:rPr>
          <w:rFonts w:ascii="Arial" w:eastAsia="Verdana" w:hAnsi="Arial" w:cs="Arial"/>
          <w:sz w:val="22"/>
          <w:szCs w:val="22"/>
        </w:rPr>
      </w:pPr>
      <w:r w:rsidRPr="000031A1">
        <w:rPr>
          <w:rFonts w:ascii="Arial" w:eastAsia="Verdana" w:hAnsi="Arial" w:cs="Arial"/>
          <w:sz w:val="22"/>
          <w:szCs w:val="22"/>
        </w:rPr>
        <w:t>Repensar la Didáctica a la luz de las categorías de análisis que aportan otros campos de conocimiento y discutir las derivas conceptuales que emergen de esos aportes.</w:t>
      </w:r>
    </w:p>
    <w:p w:rsidR="000031A1" w:rsidRPr="000031A1" w:rsidRDefault="000031A1" w:rsidP="000031A1">
      <w:pPr>
        <w:spacing w:line="5" w:lineRule="exact"/>
        <w:rPr>
          <w:rFonts w:ascii="Arial" w:eastAsia="Verdana" w:hAnsi="Arial" w:cs="Arial"/>
          <w:sz w:val="22"/>
          <w:szCs w:val="22"/>
        </w:rPr>
      </w:pPr>
    </w:p>
    <w:p w:rsidR="000031A1" w:rsidRPr="000031A1" w:rsidRDefault="000031A1" w:rsidP="000031A1">
      <w:pPr>
        <w:numPr>
          <w:ilvl w:val="0"/>
          <w:numId w:val="3"/>
        </w:numPr>
        <w:tabs>
          <w:tab w:val="left" w:pos="519"/>
        </w:tabs>
        <w:suppressAutoHyphens w:val="0"/>
        <w:spacing w:line="274" w:lineRule="auto"/>
        <w:ind w:right="266" w:firstLine="2"/>
        <w:rPr>
          <w:rFonts w:ascii="Arial" w:eastAsia="Verdana" w:hAnsi="Arial" w:cs="Arial"/>
          <w:sz w:val="22"/>
          <w:szCs w:val="22"/>
        </w:rPr>
      </w:pPr>
      <w:r w:rsidRPr="000031A1">
        <w:rPr>
          <w:rFonts w:ascii="Arial" w:eastAsia="Verdana" w:hAnsi="Arial" w:cs="Arial"/>
          <w:sz w:val="22"/>
          <w:szCs w:val="22"/>
        </w:rPr>
        <w:t>Indagar en las condiciones de posibilidad para la creación de diseños didácticos otros.</w:t>
      </w:r>
    </w:p>
    <w:p w:rsidR="000031A1" w:rsidRPr="000031A1" w:rsidRDefault="000031A1" w:rsidP="000031A1">
      <w:pPr>
        <w:spacing w:line="5" w:lineRule="exact"/>
        <w:rPr>
          <w:rFonts w:ascii="Arial" w:eastAsia="Verdana" w:hAnsi="Arial" w:cs="Arial"/>
          <w:sz w:val="22"/>
          <w:szCs w:val="22"/>
        </w:rPr>
      </w:pPr>
    </w:p>
    <w:p w:rsidR="000031A1" w:rsidRPr="000031A1" w:rsidRDefault="000031A1" w:rsidP="000031A1">
      <w:pPr>
        <w:numPr>
          <w:ilvl w:val="0"/>
          <w:numId w:val="3"/>
        </w:numPr>
        <w:tabs>
          <w:tab w:val="left" w:pos="462"/>
        </w:tabs>
        <w:suppressAutoHyphens w:val="0"/>
        <w:spacing w:line="274" w:lineRule="auto"/>
        <w:ind w:right="266" w:firstLine="2"/>
        <w:rPr>
          <w:rFonts w:ascii="Arial" w:eastAsia="Verdana" w:hAnsi="Arial" w:cs="Arial"/>
          <w:sz w:val="22"/>
          <w:szCs w:val="22"/>
        </w:rPr>
      </w:pPr>
      <w:r w:rsidRPr="000031A1">
        <w:rPr>
          <w:rFonts w:ascii="Arial" w:eastAsia="Verdana" w:hAnsi="Arial" w:cs="Arial"/>
          <w:sz w:val="22"/>
          <w:szCs w:val="22"/>
        </w:rPr>
        <w:t>Potenciar la producción de trabajos colaborativos que enriquezcan y renueven el pensamiento y la acción didáctica crítica.</w:t>
      </w:r>
    </w:p>
    <w:p w:rsidR="000031A1" w:rsidRPr="000031A1" w:rsidRDefault="000031A1" w:rsidP="000031A1">
      <w:pPr>
        <w:spacing w:line="345" w:lineRule="exact"/>
        <w:rPr>
          <w:rFonts w:ascii="Arial" w:hAnsi="Arial" w:cs="Arial"/>
          <w:sz w:val="22"/>
          <w:szCs w:val="22"/>
        </w:rPr>
      </w:pPr>
    </w:p>
    <w:p w:rsidR="000031A1" w:rsidRPr="000031A1" w:rsidRDefault="000031A1" w:rsidP="000031A1">
      <w:pPr>
        <w:rPr>
          <w:rFonts w:ascii="Arial" w:hAnsi="Arial" w:cs="Arial"/>
          <w:sz w:val="22"/>
          <w:szCs w:val="22"/>
        </w:rPr>
      </w:pPr>
      <w:r w:rsidRPr="000031A1">
        <w:rPr>
          <w:rFonts w:ascii="Arial" w:eastAsia="Verdana" w:hAnsi="Arial" w:cs="Arial"/>
          <w:b/>
          <w:bCs/>
          <w:sz w:val="22"/>
          <w:szCs w:val="22"/>
        </w:rPr>
        <w:t>Contenidos</w:t>
      </w:r>
    </w:p>
    <w:p w:rsidR="000031A1" w:rsidRPr="000031A1" w:rsidRDefault="000031A1" w:rsidP="000031A1">
      <w:pPr>
        <w:spacing w:line="44" w:lineRule="exact"/>
        <w:rPr>
          <w:rFonts w:ascii="Arial" w:hAnsi="Arial" w:cs="Arial"/>
          <w:sz w:val="22"/>
          <w:szCs w:val="22"/>
        </w:rPr>
      </w:pPr>
    </w:p>
    <w:p w:rsidR="000031A1" w:rsidRPr="000031A1" w:rsidRDefault="000031A1" w:rsidP="000031A1">
      <w:pPr>
        <w:rPr>
          <w:rFonts w:ascii="Arial" w:hAnsi="Arial" w:cs="Arial"/>
          <w:sz w:val="22"/>
          <w:szCs w:val="22"/>
        </w:rPr>
      </w:pPr>
      <w:r w:rsidRPr="000031A1">
        <w:rPr>
          <w:rFonts w:ascii="Arial" w:eastAsia="Verdana" w:hAnsi="Arial" w:cs="Arial"/>
          <w:sz w:val="22"/>
          <w:szCs w:val="22"/>
        </w:rPr>
        <w:t>El itinerario conceptual del curso contempla las siguientes unidades:</w:t>
      </w:r>
    </w:p>
    <w:p w:rsidR="000031A1" w:rsidRPr="000031A1" w:rsidRDefault="000031A1" w:rsidP="000031A1">
      <w:pPr>
        <w:spacing w:line="49" w:lineRule="exact"/>
        <w:rPr>
          <w:rFonts w:ascii="Arial" w:hAnsi="Arial" w:cs="Arial"/>
          <w:sz w:val="22"/>
          <w:szCs w:val="22"/>
        </w:rPr>
      </w:pPr>
    </w:p>
    <w:p w:rsidR="000031A1" w:rsidRPr="000031A1" w:rsidRDefault="000031A1" w:rsidP="000031A1">
      <w:pPr>
        <w:numPr>
          <w:ilvl w:val="0"/>
          <w:numId w:val="4"/>
        </w:numPr>
        <w:tabs>
          <w:tab w:val="left" w:pos="600"/>
        </w:tabs>
        <w:suppressAutoHyphens w:val="0"/>
        <w:spacing w:line="274" w:lineRule="auto"/>
        <w:ind w:right="266" w:firstLine="2"/>
        <w:jc w:val="both"/>
        <w:rPr>
          <w:rFonts w:ascii="Arial" w:eastAsia="Verdana" w:hAnsi="Arial" w:cs="Arial"/>
          <w:sz w:val="22"/>
          <w:szCs w:val="22"/>
        </w:rPr>
      </w:pPr>
      <w:r w:rsidRPr="000031A1">
        <w:rPr>
          <w:rFonts w:ascii="Arial" w:eastAsia="Verdana" w:hAnsi="Arial" w:cs="Arial"/>
          <w:sz w:val="22"/>
          <w:szCs w:val="22"/>
        </w:rPr>
        <w:t>La didáctica general: su origen moderno y sus posibilidades otras. La agenda clásica. Concepciones y enfoques de enseñanza. Perspectivas e interrogantes.</w:t>
      </w:r>
    </w:p>
    <w:p w:rsidR="000031A1" w:rsidRPr="000031A1" w:rsidRDefault="000031A1" w:rsidP="000031A1">
      <w:pPr>
        <w:spacing w:line="8" w:lineRule="exact"/>
        <w:rPr>
          <w:rFonts w:ascii="Arial" w:eastAsia="Verdana" w:hAnsi="Arial" w:cs="Arial"/>
          <w:sz w:val="22"/>
          <w:szCs w:val="22"/>
        </w:rPr>
      </w:pPr>
    </w:p>
    <w:p w:rsidR="000031A1" w:rsidRPr="000031A1" w:rsidRDefault="000031A1" w:rsidP="000031A1">
      <w:pPr>
        <w:numPr>
          <w:ilvl w:val="0"/>
          <w:numId w:val="4"/>
        </w:numPr>
        <w:tabs>
          <w:tab w:val="left" w:pos="593"/>
        </w:tabs>
        <w:suppressAutoHyphens w:val="0"/>
        <w:spacing w:line="275" w:lineRule="auto"/>
        <w:ind w:right="266" w:firstLine="2"/>
        <w:jc w:val="both"/>
        <w:rPr>
          <w:rFonts w:ascii="Arial" w:hAnsi="Arial" w:cs="Arial"/>
          <w:sz w:val="22"/>
          <w:szCs w:val="22"/>
        </w:rPr>
      </w:pPr>
      <w:r w:rsidRPr="000031A1">
        <w:rPr>
          <w:rFonts w:ascii="Arial" w:eastAsia="Verdana" w:hAnsi="Arial" w:cs="Arial"/>
          <w:sz w:val="22"/>
          <w:szCs w:val="22"/>
        </w:rPr>
        <w:t>La crítica a la modernidad/colonialidad y la mirada contra-Moderna en las teorías críticas periféricas (Estudios des/decoloniales y poscoloniales, Pedagogía de la Liberación, Epistemologías del Sur, entre otras). Condiciones de posibilidad de una didáctica lugarizada e intercultural.</w:t>
      </w:r>
    </w:p>
    <w:p w:rsidR="000031A1" w:rsidRPr="000031A1" w:rsidRDefault="000031A1" w:rsidP="000031A1">
      <w:pPr>
        <w:numPr>
          <w:ilvl w:val="0"/>
          <w:numId w:val="5"/>
        </w:numPr>
        <w:tabs>
          <w:tab w:val="left" w:pos="663"/>
        </w:tabs>
        <w:suppressAutoHyphens w:val="0"/>
        <w:spacing w:line="275" w:lineRule="auto"/>
        <w:ind w:right="266" w:firstLine="2"/>
        <w:jc w:val="both"/>
        <w:rPr>
          <w:rFonts w:ascii="Arial" w:eastAsia="Verdana" w:hAnsi="Arial" w:cs="Arial"/>
          <w:sz w:val="22"/>
          <w:szCs w:val="22"/>
        </w:rPr>
      </w:pPr>
      <w:bookmarkStart w:id="2" w:name="page4"/>
      <w:bookmarkEnd w:id="2"/>
      <w:r w:rsidRPr="000031A1">
        <w:rPr>
          <w:rFonts w:ascii="Arial" w:eastAsia="Verdana" w:hAnsi="Arial" w:cs="Arial"/>
          <w:sz w:val="22"/>
          <w:szCs w:val="22"/>
        </w:rPr>
        <w:t>Implicancias de las teorías críticas periféricas en el campo de conocimiento didáctico y derivas conceptuales. Contra-Didáctica; diseño y disueño; dispositivo didáctico intercultural.</w:t>
      </w:r>
    </w:p>
    <w:p w:rsidR="000031A1" w:rsidRPr="000031A1" w:rsidRDefault="000031A1" w:rsidP="000031A1">
      <w:pPr>
        <w:spacing w:line="7" w:lineRule="exact"/>
        <w:rPr>
          <w:rFonts w:ascii="Arial" w:eastAsia="Verdana" w:hAnsi="Arial" w:cs="Arial"/>
          <w:sz w:val="22"/>
          <w:szCs w:val="22"/>
        </w:rPr>
      </w:pPr>
    </w:p>
    <w:p w:rsidR="000031A1" w:rsidRPr="000031A1" w:rsidRDefault="000031A1" w:rsidP="000031A1">
      <w:pPr>
        <w:numPr>
          <w:ilvl w:val="0"/>
          <w:numId w:val="5"/>
        </w:numPr>
        <w:tabs>
          <w:tab w:val="left" w:pos="670"/>
        </w:tabs>
        <w:suppressAutoHyphens w:val="0"/>
        <w:spacing w:line="274" w:lineRule="auto"/>
        <w:ind w:right="266" w:firstLine="2"/>
        <w:rPr>
          <w:rFonts w:ascii="Arial" w:eastAsia="Verdana" w:hAnsi="Arial" w:cs="Arial"/>
          <w:sz w:val="22"/>
          <w:szCs w:val="22"/>
        </w:rPr>
      </w:pPr>
      <w:r w:rsidRPr="000031A1">
        <w:rPr>
          <w:rFonts w:ascii="Arial" w:eastAsia="Verdana" w:hAnsi="Arial" w:cs="Arial"/>
          <w:sz w:val="22"/>
          <w:szCs w:val="22"/>
        </w:rPr>
        <w:lastRenderedPageBreak/>
        <w:t>Creación y discusión de diseños contra-Didácticos. Ontologías; relacionalidad; cognición.</w:t>
      </w:r>
    </w:p>
    <w:p w:rsidR="000031A1" w:rsidRPr="000031A1" w:rsidRDefault="000031A1" w:rsidP="000031A1">
      <w:pPr>
        <w:spacing w:line="342" w:lineRule="exact"/>
        <w:rPr>
          <w:rFonts w:ascii="Arial" w:hAnsi="Arial" w:cs="Arial"/>
          <w:sz w:val="22"/>
          <w:szCs w:val="22"/>
        </w:rPr>
      </w:pPr>
    </w:p>
    <w:p w:rsidR="00DC0863" w:rsidRDefault="00DC0863" w:rsidP="000031A1">
      <w:pPr>
        <w:rPr>
          <w:rFonts w:ascii="Arial" w:eastAsia="Verdana" w:hAnsi="Arial" w:cs="Arial"/>
          <w:b/>
          <w:bCs/>
          <w:sz w:val="22"/>
          <w:szCs w:val="22"/>
        </w:rPr>
      </w:pPr>
    </w:p>
    <w:p w:rsidR="00DC0863" w:rsidRDefault="00DC0863" w:rsidP="000031A1">
      <w:pPr>
        <w:rPr>
          <w:rFonts w:ascii="Arial" w:eastAsia="Verdana" w:hAnsi="Arial" w:cs="Arial"/>
          <w:b/>
          <w:bCs/>
          <w:sz w:val="22"/>
          <w:szCs w:val="22"/>
        </w:rPr>
      </w:pPr>
    </w:p>
    <w:p w:rsidR="00DC0863" w:rsidRDefault="00DC0863" w:rsidP="000031A1">
      <w:pPr>
        <w:rPr>
          <w:rFonts w:ascii="Arial" w:eastAsia="Verdana" w:hAnsi="Arial" w:cs="Arial"/>
          <w:b/>
          <w:bCs/>
          <w:sz w:val="22"/>
          <w:szCs w:val="22"/>
        </w:rPr>
      </w:pPr>
    </w:p>
    <w:p w:rsidR="000031A1" w:rsidRPr="000031A1" w:rsidRDefault="000031A1" w:rsidP="000031A1">
      <w:pPr>
        <w:rPr>
          <w:rFonts w:ascii="Arial" w:hAnsi="Arial" w:cs="Arial"/>
          <w:sz w:val="22"/>
          <w:szCs w:val="22"/>
        </w:rPr>
      </w:pPr>
      <w:r w:rsidRPr="000031A1">
        <w:rPr>
          <w:rFonts w:ascii="Arial" w:eastAsia="Verdana" w:hAnsi="Arial" w:cs="Arial"/>
          <w:b/>
          <w:bCs/>
          <w:sz w:val="22"/>
          <w:szCs w:val="22"/>
        </w:rPr>
        <w:t>Encuadre metodológico</w:t>
      </w:r>
    </w:p>
    <w:p w:rsidR="000031A1" w:rsidRPr="000031A1" w:rsidRDefault="000031A1" w:rsidP="000031A1">
      <w:pPr>
        <w:spacing w:line="52" w:lineRule="exact"/>
        <w:rPr>
          <w:rFonts w:ascii="Arial" w:hAnsi="Arial" w:cs="Arial"/>
          <w:sz w:val="22"/>
          <w:szCs w:val="22"/>
        </w:rPr>
      </w:pPr>
    </w:p>
    <w:p w:rsidR="000031A1" w:rsidRPr="000031A1" w:rsidRDefault="000031A1" w:rsidP="000031A1">
      <w:pPr>
        <w:spacing w:line="274" w:lineRule="auto"/>
        <w:ind w:right="266"/>
        <w:jc w:val="both"/>
        <w:rPr>
          <w:rFonts w:ascii="Arial" w:hAnsi="Arial" w:cs="Arial"/>
          <w:sz w:val="22"/>
          <w:szCs w:val="22"/>
        </w:rPr>
      </w:pPr>
      <w:r w:rsidRPr="000031A1">
        <w:rPr>
          <w:rFonts w:ascii="Arial" w:eastAsia="Verdana" w:hAnsi="Arial" w:cs="Arial"/>
          <w:sz w:val="22"/>
          <w:szCs w:val="22"/>
        </w:rPr>
        <w:t>Se propone una construcción metodológica -en formato virtual- que propicie y sostenga la participación indispensable para la emergencia de aprendizajes significativos, situados y colectivos.</w:t>
      </w:r>
    </w:p>
    <w:p w:rsidR="000031A1" w:rsidRPr="000031A1" w:rsidRDefault="000031A1" w:rsidP="000031A1">
      <w:pPr>
        <w:spacing w:line="168" w:lineRule="exact"/>
        <w:rPr>
          <w:rFonts w:ascii="Arial" w:hAnsi="Arial" w:cs="Arial"/>
          <w:sz w:val="22"/>
          <w:szCs w:val="22"/>
        </w:rPr>
      </w:pPr>
    </w:p>
    <w:p w:rsidR="000031A1" w:rsidRPr="000031A1" w:rsidRDefault="000031A1" w:rsidP="000031A1">
      <w:pPr>
        <w:spacing w:line="275" w:lineRule="auto"/>
        <w:ind w:right="266"/>
        <w:jc w:val="both"/>
        <w:rPr>
          <w:rFonts w:ascii="Arial" w:hAnsi="Arial" w:cs="Arial"/>
          <w:sz w:val="22"/>
          <w:szCs w:val="22"/>
        </w:rPr>
      </w:pPr>
      <w:r w:rsidRPr="000031A1">
        <w:rPr>
          <w:rFonts w:ascii="Arial" w:eastAsia="Verdana" w:hAnsi="Arial" w:cs="Arial"/>
          <w:sz w:val="22"/>
          <w:szCs w:val="22"/>
        </w:rPr>
        <w:t>La sala del curso en la plataforma PEDCO estará organizada por secciones correspondientes a las unidades temáticas del curso. Cada sección contará con una presentación sintética de la unidad, la o las clases correspondientes, sus propósitos, foros de intercambio y consulta, actividades y textos.</w:t>
      </w:r>
    </w:p>
    <w:p w:rsidR="000031A1" w:rsidRPr="000031A1" w:rsidRDefault="000031A1" w:rsidP="000031A1">
      <w:pPr>
        <w:spacing w:line="165" w:lineRule="exact"/>
        <w:rPr>
          <w:rFonts w:ascii="Arial" w:hAnsi="Arial" w:cs="Arial"/>
          <w:sz w:val="22"/>
          <w:szCs w:val="22"/>
        </w:rPr>
      </w:pPr>
    </w:p>
    <w:p w:rsidR="000031A1" w:rsidRPr="000031A1" w:rsidRDefault="000031A1" w:rsidP="000031A1">
      <w:pPr>
        <w:spacing w:line="274" w:lineRule="auto"/>
        <w:ind w:right="266"/>
        <w:jc w:val="both"/>
        <w:rPr>
          <w:rFonts w:ascii="Arial" w:hAnsi="Arial" w:cs="Arial"/>
          <w:sz w:val="22"/>
          <w:szCs w:val="22"/>
        </w:rPr>
      </w:pPr>
      <w:r w:rsidRPr="000031A1">
        <w:rPr>
          <w:rFonts w:ascii="Arial" w:eastAsia="Verdana" w:hAnsi="Arial" w:cs="Arial"/>
          <w:sz w:val="22"/>
          <w:szCs w:val="22"/>
        </w:rPr>
        <w:t>El curso alternará semanalmente instancias sincrónicas (clases) y actividades asincrónicas (foros):</w:t>
      </w:r>
    </w:p>
    <w:p w:rsidR="000031A1" w:rsidRPr="000031A1" w:rsidRDefault="000031A1" w:rsidP="000031A1">
      <w:pPr>
        <w:spacing w:line="164" w:lineRule="exact"/>
        <w:rPr>
          <w:rFonts w:ascii="Arial" w:hAnsi="Arial" w:cs="Arial"/>
          <w:sz w:val="22"/>
          <w:szCs w:val="22"/>
        </w:rPr>
      </w:pPr>
    </w:p>
    <w:p w:rsidR="000031A1" w:rsidRPr="000031A1" w:rsidRDefault="000031A1" w:rsidP="000031A1">
      <w:pPr>
        <w:spacing w:line="274" w:lineRule="auto"/>
        <w:ind w:right="266"/>
        <w:jc w:val="both"/>
        <w:rPr>
          <w:rFonts w:ascii="Arial" w:hAnsi="Arial" w:cs="Arial"/>
          <w:sz w:val="22"/>
          <w:szCs w:val="22"/>
        </w:rPr>
      </w:pPr>
      <w:r w:rsidRPr="000031A1">
        <w:rPr>
          <w:rFonts w:ascii="Arial" w:eastAsia="Verdana" w:hAnsi="Arial" w:cs="Arial"/>
          <w:sz w:val="22"/>
          <w:szCs w:val="22"/>
        </w:rPr>
        <w:t>-</w:t>
      </w:r>
      <w:r w:rsidRPr="000031A1">
        <w:rPr>
          <w:rFonts w:ascii="Arial" w:eastAsia="Verdana" w:hAnsi="Arial" w:cs="Arial"/>
          <w:sz w:val="22"/>
          <w:szCs w:val="22"/>
          <w:u w:val="single"/>
        </w:rPr>
        <w:t>Clases sincrónicas</w:t>
      </w:r>
      <w:r w:rsidRPr="000031A1">
        <w:rPr>
          <w:rFonts w:ascii="Arial" w:eastAsia="Verdana" w:hAnsi="Arial" w:cs="Arial"/>
          <w:sz w:val="22"/>
          <w:szCs w:val="22"/>
        </w:rPr>
        <w:t>, quincenales, de dos horas de duración cada una (total 8 clases).</w:t>
      </w:r>
    </w:p>
    <w:p w:rsidR="000031A1" w:rsidRPr="000031A1" w:rsidRDefault="000031A1" w:rsidP="000031A1">
      <w:pPr>
        <w:spacing w:line="9" w:lineRule="exact"/>
        <w:rPr>
          <w:rFonts w:ascii="Arial" w:hAnsi="Arial" w:cs="Arial"/>
          <w:sz w:val="22"/>
          <w:szCs w:val="22"/>
        </w:rPr>
      </w:pPr>
    </w:p>
    <w:p w:rsidR="000031A1" w:rsidRPr="000031A1" w:rsidRDefault="000031A1" w:rsidP="000031A1">
      <w:pPr>
        <w:spacing w:line="274" w:lineRule="auto"/>
        <w:ind w:right="266"/>
        <w:jc w:val="both"/>
        <w:rPr>
          <w:rFonts w:ascii="Arial" w:hAnsi="Arial" w:cs="Arial"/>
          <w:sz w:val="22"/>
          <w:szCs w:val="22"/>
        </w:rPr>
      </w:pPr>
      <w:r w:rsidRPr="000031A1">
        <w:rPr>
          <w:rFonts w:ascii="Arial" w:eastAsia="Verdana" w:hAnsi="Arial" w:cs="Arial"/>
          <w:sz w:val="22"/>
          <w:szCs w:val="22"/>
        </w:rPr>
        <w:t>-</w:t>
      </w:r>
      <w:r w:rsidRPr="000031A1">
        <w:rPr>
          <w:rFonts w:ascii="Arial" w:eastAsia="Verdana" w:hAnsi="Arial" w:cs="Arial"/>
          <w:sz w:val="22"/>
          <w:szCs w:val="22"/>
          <w:u w:val="single"/>
        </w:rPr>
        <w:t>Foros asincrónicos</w:t>
      </w:r>
      <w:r w:rsidRPr="000031A1">
        <w:rPr>
          <w:rFonts w:ascii="Arial" w:eastAsia="Verdana" w:hAnsi="Arial" w:cs="Arial"/>
          <w:sz w:val="22"/>
          <w:szCs w:val="22"/>
        </w:rPr>
        <w:t>, quincenales, de participación a partir de consignas de elaboración específicas (total 6 foros).</w:t>
      </w:r>
    </w:p>
    <w:p w:rsidR="000031A1" w:rsidRPr="000031A1" w:rsidRDefault="000031A1" w:rsidP="000031A1">
      <w:pPr>
        <w:spacing w:line="164" w:lineRule="exact"/>
        <w:rPr>
          <w:rFonts w:ascii="Arial" w:hAnsi="Arial" w:cs="Arial"/>
          <w:sz w:val="22"/>
          <w:szCs w:val="22"/>
        </w:rPr>
      </w:pPr>
    </w:p>
    <w:p w:rsidR="000031A1" w:rsidRPr="000031A1" w:rsidRDefault="000031A1" w:rsidP="000031A1">
      <w:pPr>
        <w:spacing w:line="275" w:lineRule="auto"/>
        <w:ind w:right="266"/>
        <w:jc w:val="both"/>
        <w:rPr>
          <w:rFonts w:ascii="Arial" w:hAnsi="Arial" w:cs="Arial"/>
          <w:sz w:val="22"/>
          <w:szCs w:val="22"/>
        </w:rPr>
      </w:pPr>
      <w:r w:rsidRPr="000031A1">
        <w:rPr>
          <w:rFonts w:ascii="Arial" w:eastAsia="Verdana" w:hAnsi="Arial" w:cs="Arial"/>
          <w:sz w:val="22"/>
          <w:szCs w:val="22"/>
        </w:rPr>
        <w:t>Cada clase consistirá en un momento expositivo por parte de la docente, destinado a la introducción de cada una de las unidades temáticas del curso y sus referencias bibliográficas, y un momento de intercambio y análisis dialogado acerca de las problemáticas que se planteen.</w:t>
      </w:r>
    </w:p>
    <w:p w:rsidR="000031A1" w:rsidRPr="000031A1" w:rsidRDefault="000031A1" w:rsidP="000031A1">
      <w:pPr>
        <w:spacing w:line="167" w:lineRule="exact"/>
        <w:rPr>
          <w:rFonts w:ascii="Arial" w:hAnsi="Arial" w:cs="Arial"/>
          <w:sz w:val="22"/>
          <w:szCs w:val="22"/>
        </w:rPr>
      </w:pPr>
    </w:p>
    <w:p w:rsidR="000031A1" w:rsidRPr="000031A1" w:rsidRDefault="000031A1" w:rsidP="000031A1">
      <w:pPr>
        <w:spacing w:line="274" w:lineRule="auto"/>
        <w:ind w:right="266"/>
        <w:jc w:val="both"/>
        <w:rPr>
          <w:rFonts w:ascii="Arial" w:hAnsi="Arial" w:cs="Arial"/>
          <w:sz w:val="22"/>
          <w:szCs w:val="22"/>
        </w:rPr>
      </w:pPr>
      <w:r w:rsidRPr="000031A1">
        <w:rPr>
          <w:rFonts w:ascii="Arial" w:eastAsia="Verdana" w:hAnsi="Arial" w:cs="Arial"/>
          <w:sz w:val="22"/>
          <w:szCs w:val="22"/>
        </w:rPr>
        <w:t>Por su parte, cada foro contará con una consigna reflexiva de elaboración personal referida a las lecturas indicadas sobre cada temática.</w:t>
      </w:r>
    </w:p>
    <w:p w:rsidR="000031A1" w:rsidRPr="000031A1" w:rsidRDefault="000031A1" w:rsidP="000031A1">
      <w:pPr>
        <w:spacing w:line="346" w:lineRule="exact"/>
        <w:rPr>
          <w:rFonts w:ascii="Arial" w:hAnsi="Arial" w:cs="Arial"/>
          <w:sz w:val="22"/>
          <w:szCs w:val="22"/>
        </w:rPr>
      </w:pPr>
    </w:p>
    <w:p w:rsidR="000031A1" w:rsidRPr="000031A1" w:rsidRDefault="000031A1" w:rsidP="000031A1">
      <w:pPr>
        <w:rPr>
          <w:rFonts w:ascii="Arial" w:hAnsi="Arial" w:cs="Arial"/>
          <w:sz w:val="22"/>
          <w:szCs w:val="22"/>
        </w:rPr>
      </w:pPr>
      <w:r w:rsidRPr="000031A1">
        <w:rPr>
          <w:rFonts w:ascii="Arial" w:eastAsia="Verdana" w:hAnsi="Arial" w:cs="Arial"/>
          <w:b/>
          <w:bCs/>
          <w:sz w:val="22"/>
          <w:szCs w:val="22"/>
        </w:rPr>
        <w:t>Modalidad de evaluación</w:t>
      </w:r>
    </w:p>
    <w:p w:rsidR="000031A1" w:rsidRPr="000031A1" w:rsidRDefault="000031A1" w:rsidP="000031A1">
      <w:pPr>
        <w:spacing w:line="49" w:lineRule="exact"/>
        <w:rPr>
          <w:rFonts w:ascii="Arial" w:hAnsi="Arial" w:cs="Arial"/>
          <w:sz w:val="22"/>
          <w:szCs w:val="22"/>
        </w:rPr>
      </w:pPr>
    </w:p>
    <w:p w:rsidR="000031A1" w:rsidRPr="000031A1" w:rsidRDefault="000031A1" w:rsidP="000031A1">
      <w:pPr>
        <w:spacing w:line="275" w:lineRule="auto"/>
        <w:ind w:right="266"/>
        <w:jc w:val="both"/>
        <w:rPr>
          <w:rFonts w:ascii="Arial" w:hAnsi="Arial" w:cs="Arial"/>
          <w:sz w:val="22"/>
          <w:szCs w:val="22"/>
        </w:rPr>
      </w:pPr>
      <w:r w:rsidRPr="000031A1">
        <w:rPr>
          <w:rFonts w:ascii="Arial" w:eastAsia="Verdana" w:hAnsi="Arial" w:cs="Arial"/>
          <w:sz w:val="22"/>
          <w:szCs w:val="22"/>
        </w:rPr>
        <w:t>Las lecturas de la bibliografía y la participación en los intercambios que se generen durante el curso, tanto en las clases como en los foros, se consideran indispensables en esta propuesta didáctica. Por ello se contemplan las horas de trabajo domiciliario en la carga horaria total del curso. Para aprobarlo se solicita:</w:t>
      </w:r>
    </w:p>
    <w:p w:rsidR="000031A1" w:rsidRPr="000031A1" w:rsidRDefault="000031A1" w:rsidP="000031A1">
      <w:pPr>
        <w:spacing w:line="9" w:lineRule="exact"/>
        <w:rPr>
          <w:rFonts w:ascii="Arial" w:hAnsi="Arial" w:cs="Arial"/>
          <w:sz w:val="22"/>
          <w:szCs w:val="22"/>
        </w:rPr>
      </w:pPr>
    </w:p>
    <w:p w:rsidR="000031A1" w:rsidRDefault="000031A1" w:rsidP="000031A1">
      <w:pPr>
        <w:numPr>
          <w:ilvl w:val="0"/>
          <w:numId w:val="6"/>
        </w:numPr>
        <w:tabs>
          <w:tab w:val="left" w:pos="500"/>
        </w:tabs>
        <w:suppressAutoHyphens w:val="0"/>
        <w:spacing w:line="275" w:lineRule="auto"/>
        <w:ind w:right="266" w:firstLine="2"/>
        <w:jc w:val="both"/>
        <w:rPr>
          <w:rFonts w:ascii="Arial" w:eastAsia="Verdana" w:hAnsi="Arial" w:cs="Arial"/>
          <w:sz w:val="22"/>
          <w:szCs w:val="22"/>
        </w:rPr>
      </w:pPr>
      <w:r w:rsidRPr="000031A1">
        <w:rPr>
          <w:rFonts w:ascii="Arial" w:eastAsia="Verdana" w:hAnsi="Arial" w:cs="Arial"/>
          <w:sz w:val="22"/>
          <w:szCs w:val="22"/>
        </w:rPr>
        <w:t>el cumplimiento de las actividades obligatorias, a saber: 80% de asistencia a las clases sincrónicas y participación en 4 foros como mínimo.</w:t>
      </w:r>
    </w:p>
    <w:p w:rsidR="000031A1" w:rsidRPr="000031A1" w:rsidRDefault="000031A1" w:rsidP="000031A1">
      <w:pPr>
        <w:numPr>
          <w:ilvl w:val="0"/>
          <w:numId w:val="7"/>
        </w:numPr>
        <w:tabs>
          <w:tab w:val="left" w:pos="462"/>
        </w:tabs>
        <w:suppressAutoHyphens w:val="0"/>
        <w:spacing w:line="275" w:lineRule="auto"/>
        <w:ind w:right="266" w:firstLine="2"/>
        <w:jc w:val="both"/>
        <w:rPr>
          <w:rFonts w:ascii="Arial" w:eastAsia="Verdana" w:hAnsi="Arial" w:cs="Arial"/>
          <w:sz w:val="22"/>
          <w:szCs w:val="22"/>
        </w:rPr>
      </w:pPr>
      <w:bookmarkStart w:id="3" w:name="page5"/>
      <w:bookmarkEnd w:id="3"/>
      <w:r w:rsidRPr="000031A1">
        <w:rPr>
          <w:rFonts w:ascii="Arial" w:eastAsia="Verdana" w:hAnsi="Arial" w:cs="Arial"/>
          <w:sz w:val="22"/>
          <w:szCs w:val="22"/>
        </w:rPr>
        <w:t xml:space="preserve">la elaboración de un trabajo final de producción individual y escrito, que consiste en un ensayo en el que se problematice alguno o algunos de los tópicos abordados en las clases del curso y citando la bibliografía. Deberá tener un mínimo de cuatro y un máximo de 10 carillas, incluyendo bibliografía. Tipo de letra: Verdana, tamaño: 12; interlineado, 1,5. Para las referencias bibliográficas se sugiere seguir las normas APA. </w:t>
      </w:r>
      <w:r w:rsidRPr="000031A1">
        <w:rPr>
          <w:rFonts w:ascii="Arial" w:eastAsia="Verdana" w:hAnsi="Arial" w:cs="Arial"/>
          <w:sz w:val="22"/>
          <w:szCs w:val="22"/>
        </w:rPr>
        <w:lastRenderedPageBreak/>
        <w:t>La entrega será en la PEDCO y no podrá exceder dos meses luego de finalizado el curso.</w:t>
      </w:r>
    </w:p>
    <w:p w:rsidR="000031A1" w:rsidRPr="000031A1" w:rsidRDefault="000031A1" w:rsidP="000031A1">
      <w:pPr>
        <w:spacing w:line="350" w:lineRule="exact"/>
        <w:rPr>
          <w:rFonts w:ascii="Arial" w:hAnsi="Arial" w:cs="Arial"/>
          <w:sz w:val="22"/>
          <w:szCs w:val="22"/>
        </w:rPr>
      </w:pPr>
    </w:p>
    <w:p w:rsidR="000031A1" w:rsidRPr="000031A1" w:rsidRDefault="000031A1" w:rsidP="000031A1">
      <w:pPr>
        <w:rPr>
          <w:rFonts w:ascii="Arial" w:hAnsi="Arial" w:cs="Arial"/>
          <w:sz w:val="22"/>
          <w:szCs w:val="22"/>
        </w:rPr>
      </w:pPr>
      <w:r w:rsidRPr="000031A1">
        <w:rPr>
          <w:rFonts w:ascii="Arial" w:eastAsia="Verdana" w:hAnsi="Arial" w:cs="Arial"/>
          <w:b/>
          <w:bCs/>
          <w:sz w:val="22"/>
          <w:szCs w:val="22"/>
        </w:rPr>
        <w:t xml:space="preserve">Carga horaria: </w:t>
      </w:r>
      <w:r w:rsidRPr="000031A1">
        <w:rPr>
          <w:rFonts w:ascii="Arial" w:eastAsia="Verdana" w:hAnsi="Arial" w:cs="Arial"/>
          <w:sz w:val="22"/>
          <w:szCs w:val="22"/>
        </w:rPr>
        <w:t>40 hs.</w:t>
      </w:r>
    </w:p>
    <w:p w:rsidR="000031A1" w:rsidRPr="000031A1" w:rsidRDefault="000031A1" w:rsidP="000031A1">
      <w:pPr>
        <w:spacing w:line="383" w:lineRule="exact"/>
        <w:rPr>
          <w:rFonts w:ascii="Arial" w:hAnsi="Arial" w:cs="Arial"/>
          <w:sz w:val="22"/>
          <w:szCs w:val="22"/>
        </w:rPr>
      </w:pPr>
    </w:p>
    <w:p w:rsidR="000031A1" w:rsidRPr="000031A1" w:rsidRDefault="000031A1" w:rsidP="000031A1">
      <w:pPr>
        <w:rPr>
          <w:rFonts w:ascii="Arial" w:hAnsi="Arial" w:cs="Arial"/>
          <w:sz w:val="22"/>
          <w:szCs w:val="22"/>
        </w:rPr>
      </w:pPr>
      <w:r w:rsidRPr="000031A1">
        <w:rPr>
          <w:rFonts w:ascii="Arial" w:eastAsia="Verdana" w:hAnsi="Arial" w:cs="Arial"/>
          <w:b/>
          <w:bCs/>
          <w:sz w:val="22"/>
          <w:szCs w:val="22"/>
        </w:rPr>
        <w:t>Bibliografía</w:t>
      </w:r>
    </w:p>
    <w:p w:rsidR="000031A1" w:rsidRPr="000031A1" w:rsidRDefault="000031A1" w:rsidP="000031A1">
      <w:pPr>
        <w:spacing w:line="44" w:lineRule="exact"/>
        <w:rPr>
          <w:rFonts w:ascii="Arial" w:hAnsi="Arial" w:cs="Arial"/>
          <w:sz w:val="22"/>
          <w:szCs w:val="22"/>
        </w:rPr>
      </w:pPr>
    </w:p>
    <w:p w:rsidR="000031A1" w:rsidRPr="000031A1" w:rsidRDefault="000031A1" w:rsidP="000031A1">
      <w:pPr>
        <w:spacing w:line="275" w:lineRule="auto"/>
        <w:ind w:right="266"/>
        <w:jc w:val="both"/>
        <w:rPr>
          <w:rFonts w:ascii="Arial" w:hAnsi="Arial" w:cs="Arial"/>
          <w:sz w:val="22"/>
          <w:szCs w:val="22"/>
        </w:rPr>
      </w:pPr>
      <w:r w:rsidRPr="000031A1">
        <w:rPr>
          <w:rFonts w:ascii="Arial" w:eastAsia="Verdana" w:hAnsi="Arial" w:cs="Arial"/>
          <w:sz w:val="22"/>
          <w:szCs w:val="22"/>
        </w:rPr>
        <w:t xml:space="preserve">Becerra Parra, Rodrigo y Llanquinao Llanquinao, Gabriel (Editores) (2017). </w:t>
      </w:r>
      <w:r w:rsidRPr="000031A1">
        <w:rPr>
          <w:rFonts w:ascii="Arial" w:eastAsia="Verdana" w:hAnsi="Arial" w:cs="Arial"/>
          <w:i/>
          <w:iCs/>
          <w:sz w:val="22"/>
          <w:szCs w:val="22"/>
        </w:rPr>
        <w:t>Mapun kimün. Relaciones mapunche entre persona, tiempo y</w:t>
      </w:r>
      <w:r w:rsidRPr="000031A1">
        <w:rPr>
          <w:rFonts w:ascii="Arial" w:eastAsia="Verdana" w:hAnsi="Arial" w:cs="Arial"/>
          <w:sz w:val="22"/>
          <w:szCs w:val="22"/>
        </w:rPr>
        <w:t xml:space="preserve"> </w:t>
      </w:r>
      <w:r w:rsidRPr="000031A1">
        <w:rPr>
          <w:rFonts w:ascii="Arial" w:eastAsia="Verdana" w:hAnsi="Arial" w:cs="Arial"/>
          <w:i/>
          <w:iCs/>
          <w:sz w:val="22"/>
          <w:szCs w:val="22"/>
        </w:rPr>
        <w:t xml:space="preserve">espacio. </w:t>
      </w:r>
      <w:r w:rsidRPr="000031A1">
        <w:rPr>
          <w:rFonts w:ascii="Arial" w:eastAsia="Verdana" w:hAnsi="Arial" w:cs="Arial"/>
          <w:sz w:val="22"/>
          <w:szCs w:val="22"/>
        </w:rPr>
        <w:t>Santiago de Chile: Ocholibros.</w:t>
      </w:r>
    </w:p>
    <w:p w:rsidR="000031A1" w:rsidRPr="000031A1" w:rsidRDefault="000031A1" w:rsidP="000031A1">
      <w:pPr>
        <w:spacing w:line="3" w:lineRule="exact"/>
        <w:rPr>
          <w:rFonts w:ascii="Arial" w:hAnsi="Arial" w:cs="Arial"/>
          <w:sz w:val="22"/>
          <w:szCs w:val="22"/>
        </w:rPr>
      </w:pPr>
    </w:p>
    <w:p w:rsidR="000031A1" w:rsidRPr="000031A1" w:rsidRDefault="000031A1" w:rsidP="000031A1">
      <w:pPr>
        <w:rPr>
          <w:rFonts w:ascii="Arial" w:hAnsi="Arial" w:cs="Arial"/>
          <w:sz w:val="22"/>
          <w:szCs w:val="22"/>
        </w:rPr>
      </w:pPr>
      <w:r w:rsidRPr="000031A1">
        <w:rPr>
          <w:rFonts w:ascii="Arial" w:eastAsia="Verdana" w:hAnsi="Arial" w:cs="Arial"/>
          <w:sz w:val="22"/>
          <w:szCs w:val="22"/>
        </w:rPr>
        <w:t xml:space="preserve">Camilloni, Alicia (2016). </w:t>
      </w:r>
      <w:r w:rsidRPr="000031A1">
        <w:rPr>
          <w:rFonts w:ascii="Arial" w:eastAsia="Verdana" w:hAnsi="Arial" w:cs="Arial"/>
          <w:i/>
          <w:iCs/>
          <w:sz w:val="22"/>
          <w:szCs w:val="22"/>
        </w:rPr>
        <w:t>Leer a Comenio. Su tiempo y su didáctica.</w:t>
      </w:r>
    </w:p>
    <w:p w:rsidR="000031A1" w:rsidRPr="000031A1" w:rsidRDefault="000031A1" w:rsidP="000031A1">
      <w:pPr>
        <w:spacing w:line="42" w:lineRule="exact"/>
        <w:rPr>
          <w:rFonts w:ascii="Arial" w:hAnsi="Arial" w:cs="Arial"/>
          <w:sz w:val="22"/>
          <w:szCs w:val="22"/>
        </w:rPr>
      </w:pPr>
    </w:p>
    <w:p w:rsidR="000031A1" w:rsidRPr="000031A1" w:rsidRDefault="000031A1" w:rsidP="000031A1">
      <w:pPr>
        <w:rPr>
          <w:rFonts w:ascii="Arial" w:hAnsi="Arial" w:cs="Arial"/>
          <w:sz w:val="22"/>
          <w:szCs w:val="22"/>
        </w:rPr>
      </w:pPr>
      <w:r w:rsidRPr="000031A1">
        <w:rPr>
          <w:rFonts w:ascii="Arial" w:eastAsia="Verdana" w:hAnsi="Arial" w:cs="Arial"/>
          <w:sz w:val="22"/>
          <w:szCs w:val="22"/>
        </w:rPr>
        <w:t>Buenos Aires: Paidós.</w:t>
      </w:r>
    </w:p>
    <w:p w:rsidR="000031A1" w:rsidRPr="000031A1" w:rsidRDefault="000031A1" w:rsidP="000031A1">
      <w:pPr>
        <w:spacing w:line="47" w:lineRule="exact"/>
        <w:rPr>
          <w:rFonts w:ascii="Arial" w:hAnsi="Arial" w:cs="Arial"/>
          <w:sz w:val="22"/>
          <w:szCs w:val="22"/>
        </w:rPr>
      </w:pPr>
    </w:p>
    <w:p w:rsidR="000031A1" w:rsidRPr="000031A1" w:rsidRDefault="000031A1" w:rsidP="000031A1">
      <w:pPr>
        <w:spacing w:line="275" w:lineRule="auto"/>
        <w:ind w:right="266"/>
        <w:rPr>
          <w:rFonts w:ascii="Arial" w:eastAsia="Verdana" w:hAnsi="Arial" w:cs="Arial"/>
          <w:color w:val="0563C1"/>
          <w:sz w:val="22"/>
          <w:szCs w:val="22"/>
          <w:u w:val="single"/>
        </w:rPr>
      </w:pPr>
      <w:r w:rsidRPr="000031A1">
        <w:rPr>
          <w:rFonts w:ascii="Arial" w:eastAsia="Verdana" w:hAnsi="Arial" w:cs="Arial"/>
          <w:sz w:val="22"/>
          <w:szCs w:val="22"/>
        </w:rPr>
        <w:t xml:space="preserve">Candau, Vera (2010). Educación Intercultural en América Latina: distintas concepciones y tensiones actuales. </w:t>
      </w:r>
      <w:r w:rsidRPr="000031A1">
        <w:rPr>
          <w:rFonts w:ascii="Arial" w:eastAsia="Verdana" w:hAnsi="Arial" w:cs="Arial"/>
          <w:i/>
          <w:iCs/>
          <w:sz w:val="22"/>
          <w:szCs w:val="22"/>
        </w:rPr>
        <w:t>Revista Estudios</w:t>
      </w:r>
      <w:r w:rsidRPr="000031A1">
        <w:rPr>
          <w:rFonts w:ascii="Arial" w:eastAsia="Verdana" w:hAnsi="Arial" w:cs="Arial"/>
          <w:sz w:val="22"/>
          <w:szCs w:val="22"/>
        </w:rPr>
        <w:t xml:space="preserve"> </w:t>
      </w:r>
      <w:r w:rsidRPr="000031A1">
        <w:rPr>
          <w:rFonts w:ascii="Arial" w:eastAsia="Verdana" w:hAnsi="Arial" w:cs="Arial"/>
          <w:i/>
          <w:iCs/>
          <w:sz w:val="22"/>
          <w:szCs w:val="22"/>
        </w:rPr>
        <w:t xml:space="preserve">Pedagógicos </w:t>
      </w:r>
      <w:r w:rsidRPr="000031A1">
        <w:rPr>
          <w:rFonts w:ascii="Arial" w:eastAsia="Verdana" w:hAnsi="Arial" w:cs="Arial"/>
          <w:sz w:val="22"/>
          <w:szCs w:val="22"/>
        </w:rPr>
        <w:t>36(2), 343-352. Disponible en:</w:t>
      </w:r>
      <w:r w:rsidRPr="000031A1">
        <w:rPr>
          <w:rFonts w:ascii="Arial" w:eastAsia="Verdana" w:hAnsi="Arial" w:cs="Arial"/>
          <w:i/>
          <w:iCs/>
          <w:sz w:val="22"/>
          <w:szCs w:val="22"/>
        </w:rPr>
        <w:t xml:space="preserve"> </w:t>
      </w:r>
      <w:hyperlink r:id="rId9">
        <w:r w:rsidRPr="000031A1">
          <w:rPr>
            <w:rFonts w:ascii="Arial" w:eastAsia="Verdana" w:hAnsi="Arial" w:cs="Arial"/>
            <w:color w:val="0563C1"/>
            <w:sz w:val="22"/>
            <w:szCs w:val="22"/>
            <w:u w:val="single"/>
          </w:rPr>
          <w:t>http://dx.doi.org/10.4067/S0718-07052010000200019</w:t>
        </w:r>
      </w:hyperlink>
    </w:p>
    <w:p w:rsidR="000031A1" w:rsidRPr="000031A1" w:rsidRDefault="000031A1" w:rsidP="000031A1">
      <w:pPr>
        <w:spacing w:line="5" w:lineRule="exact"/>
        <w:rPr>
          <w:rFonts w:ascii="Arial" w:hAnsi="Arial" w:cs="Arial"/>
          <w:sz w:val="22"/>
          <w:szCs w:val="22"/>
        </w:rPr>
      </w:pPr>
    </w:p>
    <w:p w:rsidR="000031A1" w:rsidRPr="000031A1" w:rsidRDefault="000031A1" w:rsidP="000031A1">
      <w:pPr>
        <w:spacing w:line="275" w:lineRule="auto"/>
        <w:ind w:right="266"/>
        <w:jc w:val="both"/>
        <w:rPr>
          <w:rFonts w:ascii="Arial" w:hAnsi="Arial" w:cs="Arial"/>
          <w:sz w:val="22"/>
          <w:szCs w:val="22"/>
        </w:rPr>
      </w:pPr>
      <w:r w:rsidRPr="000031A1">
        <w:rPr>
          <w:rFonts w:ascii="Arial" w:eastAsia="Verdana" w:hAnsi="Arial" w:cs="Arial"/>
          <w:sz w:val="22"/>
          <w:szCs w:val="22"/>
        </w:rPr>
        <w:t xml:space="preserve">______ (1987). La didáctica y la formación de educadores. De la exaltación a la negación. En: </w:t>
      </w:r>
      <w:r w:rsidRPr="000031A1">
        <w:rPr>
          <w:rFonts w:ascii="Arial" w:eastAsia="Verdana" w:hAnsi="Arial" w:cs="Arial"/>
          <w:i/>
          <w:iCs/>
          <w:sz w:val="22"/>
          <w:szCs w:val="22"/>
        </w:rPr>
        <w:t>La Didáctica en cuestión</w:t>
      </w:r>
      <w:r w:rsidRPr="000031A1">
        <w:rPr>
          <w:rFonts w:ascii="Arial" w:eastAsia="Verdana" w:hAnsi="Arial" w:cs="Arial"/>
          <w:sz w:val="22"/>
          <w:szCs w:val="22"/>
        </w:rPr>
        <w:t>. Madrid: Narcea. Contreras Domingo, José (2011). “Experiencia, escritura u deliberación: explorando caminos de libertad en la formación didáctica del profesorado”, en: Alliaud, Andrea y Suárez, Daniel (Coords.). El saber de la experiencia. Narrativa, investigación y formación docente. Buenos Aires: Editorial de la Facultad de Filosofía y Letras UBA-CLACSO (pp. 21-60).</w:t>
      </w:r>
    </w:p>
    <w:p w:rsidR="000031A1" w:rsidRPr="000031A1" w:rsidRDefault="000031A1" w:rsidP="000031A1">
      <w:pPr>
        <w:spacing w:line="9" w:lineRule="exact"/>
        <w:rPr>
          <w:rFonts w:ascii="Arial" w:hAnsi="Arial" w:cs="Arial"/>
          <w:sz w:val="22"/>
          <w:szCs w:val="22"/>
        </w:rPr>
      </w:pPr>
    </w:p>
    <w:p w:rsidR="000031A1" w:rsidRPr="000031A1" w:rsidRDefault="000031A1" w:rsidP="000031A1">
      <w:pPr>
        <w:spacing w:line="274" w:lineRule="auto"/>
        <w:ind w:right="266"/>
        <w:jc w:val="both"/>
        <w:rPr>
          <w:rFonts w:ascii="Arial" w:hAnsi="Arial" w:cs="Arial"/>
          <w:sz w:val="22"/>
          <w:szCs w:val="22"/>
        </w:rPr>
      </w:pPr>
      <w:r w:rsidRPr="000031A1">
        <w:rPr>
          <w:rFonts w:ascii="Arial" w:eastAsia="Verdana" w:hAnsi="Arial" w:cs="Arial"/>
          <w:sz w:val="22"/>
          <w:szCs w:val="22"/>
        </w:rPr>
        <w:t>Edelstein, Gloria. 2011</w:t>
      </w:r>
      <w:r w:rsidRPr="000031A1">
        <w:rPr>
          <w:rFonts w:ascii="Arial" w:eastAsia="Verdana" w:hAnsi="Arial" w:cs="Arial"/>
          <w:i/>
          <w:iCs/>
          <w:sz w:val="22"/>
          <w:szCs w:val="22"/>
        </w:rPr>
        <w:t>. Formar y formarse en la enseñanza.</w:t>
      </w:r>
      <w:r w:rsidRPr="000031A1">
        <w:rPr>
          <w:rFonts w:ascii="Arial" w:eastAsia="Verdana" w:hAnsi="Arial" w:cs="Arial"/>
          <w:sz w:val="22"/>
          <w:szCs w:val="22"/>
        </w:rPr>
        <w:t xml:space="preserve"> Buenos Aires: Paidós.</w:t>
      </w:r>
    </w:p>
    <w:p w:rsidR="000031A1" w:rsidRPr="000031A1" w:rsidRDefault="000031A1" w:rsidP="000031A1">
      <w:pPr>
        <w:spacing w:line="7" w:lineRule="exact"/>
        <w:rPr>
          <w:rFonts w:ascii="Arial" w:hAnsi="Arial" w:cs="Arial"/>
          <w:sz w:val="22"/>
          <w:szCs w:val="22"/>
        </w:rPr>
      </w:pPr>
    </w:p>
    <w:p w:rsidR="000031A1" w:rsidRPr="000031A1" w:rsidRDefault="000031A1" w:rsidP="000031A1">
      <w:pPr>
        <w:spacing w:line="274" w:lineRule="auto"/>
        <w:ind w:right="266"/>
        <w:jc w:val="both"/>
        <w:rPr>
          <w:rFonts w:ascii="Arial" w:hAnsi="Arial" w:cs="Arial"/>
          <w:sz w:val="22"/>
          <w:szCs w:val="22"/>
        </w:rPr>
      </w:pPr>
      <w:r w:rsidRPr="000031A1">
        <w:rPr>
          <w:rFonts w:ascii="Arial" w:eastAsia="Verdana" w:hAnsi="Arial" w:cs="Arial"/>
          <w:sz w:val="22"/>
          <w:szCs w:val="22"/>
        </w:rPr>
        <w:t>Edwards, Verónica. (1989). “El conocimiento escolar como lógica particular de apropiación y alienación”. Mimeo.</w:t>
      </w:r>
    </w:p>
    <w:p w:rsidR="000031A1" w:rsidRPr="000031A1" w:rsidRDefault="000031A1" w:rsidP="000031A1">
      <w:pPr>
        <w:spacing w:line="4" w:lineRule="exact"/>
        <w:rPr>
          <w:rFonts w:ascii="Arial" w:hAnsi="Arial" w:cs="Arial"/>
          <w:sz w:val="22"/>
          <w:szCs w:val="22"/>
        </w:rPr>
      </w:pPr>
    </w:p>
    <w:p w:rsidR="000031A1" w:rsidRPr="000031A1" w:rsidRDefault="000031A1" w:rsidP="000031A1">
      <w:pPr>
        <w:spacing w:line="274" w:lineRule="auto"/>
        <w:ind w:right="266"/>
        <w:jc w:val="both"/>
        <w:rPr>
          <w:rFonts w:ascii="Arial" w:hAnsi="Arial" w:cs="Arial"/>
          <w:sz w:val="22"/>
          <w:szCs w:val="22"/>
        </w:rPr>
      </w:pPr>
      <w:r w:rsidRPr="000031A1">
        <w:rPr>
          <w:rFonts w:ascii="Arial" w:eastAsia="Verdana" w:hAnsi="Arial" w:cs="Arial"/>
          <w:sz w:val="22"/>
          <w:szCs w:val="22"/>
        </w:rPr>
        <w:t xml:space="preserve">Escobar, Arturo (2017). </w:t>
      </w:r>
      <w:r w:rsidRPr="000031A1">
        <w:rPr>
          <w:rFonts w:ascii="Arial" w:eastAsia="Verdana" w:hAnsi="Arial" w:cs="Arial"/>
          <w:i/>
          <w:iCs/>
          <w:sz w:val="22"/>
          <w:szCs w:val="22"/>
        </w:rPr>
        <w:t>Autonomía y diseño. La realización de lo</w:t>
      </w:r>
      <w:r w:rsidRPr="000031A1">
        <w:rPr>
          <w:rFonts w:ascii="Arial" w:eastAsia="Verdana" w:hAnsi="Arial" w:cs="Arial"/>
          <w:sz w:val="22"/>
          <w:szCs w:val="22"/>
        </w:rPr>
        <w:t xml:space="preserve"> </w:t>
      </w:r>
      <w:r w:rsidRPr="000031A1">
        <w:rPr>
          <w:rFonts w:ascii="Arial" w:eastAsia="Verdana" w:hAnsi="Arial" w:cs="Arial"/>
          <w:i/>
          <w:iCs/>
          <w:sz w:val="22"/>
          <w:szCs w:val="22"/>
        </w:rPr>
        <w:t xml:space="preserve">comunal. </w:t>
      </w:r>
      <w:r w:rsidRPr="000031A1">
        <w:rPr>
          <w:rFonts w:ascii="Arial" w:eastAsia="Verdana" w:hAnsi="Arial" w:cs="Arial"/>
          <w:sz w:val="22"/>
          <w:szCs w:val="22"/>
        </w:rPr>
        <w:t>Buenos Aires: Tinta Limón.</w:t>
      </w:r>
    </w:p>
    <w:p w:rsidR="000031A1" w:rsidRPr="000031A1" w:rsidRDefault="000031A1" w:rsidP="000031A1">
      <w:pPr>
        <w:spacing w:line="6" w:lineRule="exact"/>
        <w:rPr>
          <w:rFonts w:ascii="Arial" w:hAnsi="Arial" w:cs="Arial"/>
          <w:sz w:val="22"/>
          <w:szCs w:val="22"/>
        </w:rPr>
      </w:pPr>
    </w:p>
    <w:p w:rsidR="000031A1" w:rsidRPr="000031A1" w:rsidRDefault="000031A1" w:rsidP="000031A1">
      <w:pPr>
        <w:rPr>
          <w:rFonts w:ascii="Arial" w:hAnsi="Arial" w:cs="Arial"/>
          <w:sz w:val="22"/>
          <w:szCs w:val="22"/>
        </w:rPr>
      </w:pPr>
      <w:r w:rsidRPr="000031A1">
        <w:rPr>
          <w:rFonts w:ascii="Arial" w:eastAsia="Verdana" w:hAnsi="Arial" w:cs="Arial"/>
          <w:sz w:val="22"/>
          <w:szCs w:val="22"/>
        </w:rPr>
        <w:t xml:space="preserve">Fenstermacher, Gary y Soltis, Jonas (1998). </w:t>
      </w:r>
      <w:r w:rsidRPr="000031A1">
        <w:rPr>
          <w:rFonts w:ascii="Arial" w:eastAsia="Verdana" w:hAnsi="Arial" w:cs="Arial"/>
          <w:i/>
          <w:iCs/>
          <w:sz w:val="22"/>
          <w:szCs w:val="22"/>
        </w:rPr>
        <w:t>Enfoques de la enseñanza</w:t>
      </w:r>
      <w:r w:rsidRPr="000031A1">
        <w:rPr>
          <w:rFonts w:ascii="Arial" w:eastAsia="Verdana" w:hAnsi="Arial" w:cs="Arial"/>
          <w:sz w:val="22"/>
          <w:szCs w:val="22"/>
        </w:rPr>
        <w:t>.</w:t>
      </w:r>
    </w:p>
    <w:p w:rsidR="000031A1" w:rsidRPr="000031A1" w:rsidRDefault="000031A1" w:rsidP="000031A1">
      <w:pPr>
        <w:spacing w:line="54" w:lineRule="exact"/>
        <w:rPr>
          <w:rFonts w:ascii="Arial" w:hAnsi="Arial" w:cs="Arial"/>
          <w:sz w:val="22"/>
          <w:szCs w:val="22"/>
        </w:rPr>
      </w:pPr>
    </w:p>
    <w:p w:rsidR="000031A1" w:rsidRPr="000031A1" w:rsidRDefault="000031A1" w:rsidP="000031A1">
      <w:pPr>
        <w:rPr>
          <w:rFonts w:ascii="Arial" w:hAnsi="Arial" w:cs="Arial"/>
          <w:sz w:val="22"/>
          <w:szCs w:val="22"/>
        </w:rPr>
      </w:pPr>
      <w:r w:rsidRPr="000031A1">
        <w:rPr>
          <w:rFonts w:ascii="Arial" w:eastAsia="Verdana" w:hAnsi="Arial" w:cs="Arial"/>
          <w:sz w:val="22"/>
          <w:szCs w:val="22"/>
        </w:rPr>
        <w:t>Buenos Aires: Amorrortu.</w:t>
      </w:r>
    </w:p>
    <w:p w:rsidR="000031A1" w:rsidRPr="000031A1" w:rsidRDefault="000031A1" w:rsidP="000031A1">
      <w:pPr>
        <w:spacing w:line="44" w:lineRule="exact"/>
        <w:rPr>
          <w:rFonts w:ascii="Arial" w:hAnsi="Arial" w:cs="Arial"/>
          <w:sz w:val="22"/>
          <w:szCs w:val="22"/>
        </w:rPr>
      </w:pPr>
    </w:p>
    <w:p w:rsidR="000031A1" w:rsidRPr="000031A1" w:rsidRDefault="000031A1" w:rsidP="000031A1">
      <w:pPr>
        <w:spacing w:line="288" w:lineRule="auto"/>
        <w:ind w:right="266"/>
        <w:jc w:val="both"/>
        <w:rPr>
          <w:rFonts w:ascii="Arial" w:hAnsi="Arial" w:cs="Arial"/>
          <w:sz w:val="22"/>
          <w:szCs w:val="22"/>
        </w:rPr>
      </w:pPr>
      <w:r w:rsidRPr="000031A1">
        <w:rPr>
          <w:rFonts w:ascii="Arial" w:eastAsia="Verdana" w:hAnsi="Arial" w:cs="Arial"/>
          <w:sz w:val="22"/>
          <w:szCs w:val="22"/>
        </w:rPr>
        <w:t xml:space="preserve">Fernández, Marisa y Ramírez, Paula (2006). Los relatos de experiencias escolares en la formación docente. </w:t>
      </w:r>
      <w:r w:rsidRPr="000031A1">
        <w:rPr>
          <w:rFonts w:ascii="Arial" w:eastAsia="Verdana" w:hAnsi="Arial" w:cs="Arial"/>
          <w:i/>
          <w:iCs/>
          <w:sz w:val="22"/>
          <w:szCs w:val="22"/>
        </w:rPr>
        <w:t>Revista Iberoamericana de</w:t>
      </w:r>
    </w:p>
    <w:p w:rsidR="000031A1" w:rsidRPr="000031A1" w:rsidRDefault="000031A1" w:rsidP="000031A1">
      <w:pPr>
        <w:tabs>
          <w:tab w:val="left" w:pos="2740"/>
          <w:tab w:val="left" w:pos="4240"/>
          <w:tab w:val="left" w:pos="5900"/>
          <w:tab w:val="left" w:pos="8340"/>
        </w:tabs>
        <w:rPr>
          <w:rFonts w:ascii="Arial" w:hAnsi="Arial" w:cs="Arial"/>
          <w:sz w:val="22"/>
          <w:szCs w:val="22"/>
        </w:rPr>
      </w:pPr>
      <w:r w:rsidRPr="000031A1">
        <w:rPr>
          <w:rFonts w:ascii="Arial" w:eastAsia="Verdana" w:hAnsi="Arial" w:cs="Arial"/>
          <w:i/>
          <w:iCs/>
          <w:sz w:val="22"/>
          <w:szCs w:val="22"/>
        </w:rPr>
        <w:t>Educación</w:t>
      </w:r>
      <w:r w:rsidRPr="000031A1">
        <w:rPr>
          <w:rFonts w:ascii="Arial" w:eastAsia="Verdana" w:hAnsi="Arial" w:cs="Arial"/>
          <w:sz w:val="22"/>
          <w:szCs w:val="22"/>
        </w:rPr>
        <w:t>,</w:t>
      </w:r>
      <w:r w:rsidRPr="000031A1">
        <w:rPr>
          <w:rFonts w:ascii="Arial" w:hAnsi="Arial" w:cs="Arial"/>
          <w:sz w:val="22"/>
          <w:szCs w:val="22"/>
        </w:rPr>
        <w:tab/>
      </w:r>
      <w:r w:rsidRPr="000031A1">
        <w:rPr>
          <w:rFonts w:ascii="Arial" w:eastAsia="Verdana" w:hAnsi="Arial" w:cs="Arial"/>
          <w:sz w:val="22"/>
          <w:szCs w:val="22"/>
        </w:rPr>
        <w:t>37</w:t>
      </w:r>
      <w:r w:rsidRPr="000031A1">
        <w:rPr>
          <w:rFonts w:ascii="Arial" w:hAnsi="Arial" w:cs="Arial"/>
          <w:sz w:val="22"/>
          <w:szCs w:val="22"/>
        </w:rPr>
        <w:tab/>
      </w:r>
      <w:r w:rsidRPr="000031A1">
        <w:rPr>
          <w:rFonts w:ascii="Arial" w:eastAsia="Verdana" w:hAnsi="Arial" w:cs="Arial"/>
          <w:sz w:val="22"/>
          <w:szCs w:val="22"/>
        </w:rPr>
        <w:t>(4).</w:t>
      </w:r>
      <w:r w:rsidRPr="000031A1">
        <w:rPr>
          <w:rFonts w:ascii="Arial" w:hAnsi="Arial" w:cs="Arial"/>
          <w:sz w:val="22"/>
          <w:szCs w:val="22"/>
        </w:rPr>
        <w:tab/>
      </w:r>
      <w:r w:rsidRPr="000031A1">
        <w:rPr>
          <w:rFonts w:ascii="Arial" w:eastAsia="Verdana" w:hAnsi="Arial" w:cs="Arial"/>
          <w:sz w:val="22"/>
          <w:szCs w:val="22"/>
        </w:rPr>
        <w:t>Disponible</w:t>
      </w:r>
      <w:r w:rsidRPr="000031A1">
        <w:rPr>
          <w:rFonts w:ascii="Arial" w:hAnsi="Arial" w:cs="Arial"/>
          <w:sz w:val="22"/>
          <w:szCs w:val="22"/>
        </w:rPr>
        <w:tab/>
      </w:r>
      <w:r w:rsidRPr="000031A1">
        <w:rPr>
          <w:rFonts w:ascii="Arial" w:eastAsia="Verdana" w:hAnsi="Arial" w:cs="Arial"/>
          <w:sz w:val="22"/>
          <w:szCs w:val="22"/>
        </w:rPr>
        <w:t>en:</w:t>
      </w:r>
    </w:p>
    <w:p w:rsidR="000031A1" w:rsidRPr="000031A1" w:rsidRDefault="000031A1" w:rsidP="000031A1">
      <w:pPr>
        <w:spacing w:line="43" w:lineRule="exact"/>
        <w:rPr>
          <w:rFonts w:ascii="Arial" w:hAnsi="Arial" w:cs="Arial"/>
          <w:sz w:val="22"/>
          <w:szCs w:val="22"/>
        </w:rPr>
      </w:pPr>
    </w:p>
    <w:p w:rsidR="000031A1" w:rsidRPr="000031A1" w:rsidRDefault="000031A1" w:rsidP="000031A1">
      <w:pPr>
        <w:rPr>
          <w:rFonts w:ascii="Arial" w:eastAsia="Verdana" w:hAnsi="Arial" w:cs="Arial"/>
          <w:color w:val="0563C1"/>
          <w:sz w:val="22"/>
          <w:szCs w:val="22"/>
          <w:u w:val="single"/>
        </w:rPr>
      </w:pPr>
      <w:hyperlink r:id="rId10">
        <w:r w:rsidRPr="000031A1">
          <w:rPr>
            <w:rFonts w:ascii="Arial" w:eastAsia="Verdana" w:hAnsi="Arial" w:cs="Arial"/>
            <w:color w:val="0563C1"/>
            <w:sz w:val="22"/>
            <w:szCs w:val="22"/>
            <w:u w:val="single"/>
          </w:rPr>
          <w:t>https://doi.org/10.35362/rie3742696</w:t>
        </w:r>
      </w:hyperlink>
    </w:p>
    <w:p w:rsidR="000031A1" w:rsidRDefault="000031A1" w:rsidP="000031A1">
      <w:pPr>
        <w:rPr>
          <w:rFonts w:ascii="Arial" w:hAnsi="Arial" w:cs="Arial"/>
          <w:sz w:val="22"/>
          <w:szCs w:val="22"/>
        </w:rPr>
      </w:pPr>
    </w:p>
    <w:p w:rsidR="000031A1" w:rsidRPr="000031A1" w:rsidRDefault="000031A1" w:rsidP="000031A1">
      <w:pPr>
        <w:ind w:right="6"/>
        <w:rPr>
          <w:rFonts w:ascii="Arial" w:hAnsi="Arial" w:cs="Arial"/>
          <w:sz w:val="22"/>
          <w:szCs w:val="22"/>
        </w:rPr>
      </w:pPr>
      <w:bookmarkStart w:id="4" w:name="page6"/>
      <w:bookmarkEnd w:id="4"/>
      <w:r w:rsidRPr="000031A1">
        <w:rPr>
          <w:rFonts w:ascii="Arial" w:eastAsia="Verdana" w:hAnsi="Arial" w:cs="Arial"/>
          <w:sz w:val="22"/>
          <w:szCs w:val="22"/>
        </w:rPr>
        <w:t>Fernández Mouján, Inés (2018). Del término descolonización y sus</w:t>
      </w:r>
    </w:p>
    <w:p w:rsidR="000031A1" w:rsidRPr="000031A1" w:rsidRDefault="000031A1" w:rsidP="000031A1">
      <w:pPr>
        <w:spacing w:line="44" w:lineRule="exact"/>
        <w:rPr>
          <w:rFonts w:ascii="Arial" w:hAnsi="Arial" w:cs="Arial"/>
          <w:sz w:val="22"/>
          <w:szCs w:val="22"/>
        </w:rPr>
      </w:pPr>
    </w:p>
    <w:p w:rsidR="000031A1" w:rsidRPr="000031A1" w:rsidRDefault="000031A1" w:rsidP="000031A1">
      <w:pPr>
        <w:tabs>
          <w:tab w:val="left" w:pos="1860"/>
          <w:tab w:val="left" w:pos="4180"/>
          <w:tab w:val="left" w:pos="6440"/>
          <w:tab w:val="left" w:pos="8340"/>
        </w:tabs>
        <w:rPr>
          <w:rFonts w:ascii="Arial" w:hAnsi="Arial" w:cs="Arial"/>
          <w:sz w:val="22"/>
          <w:szCs w:val="22"/>
        </w:rPr>
      </w:pPr>
      <w:r w:rsidRPr="000031A1">
        <w:rPr>
          <w:rFonts w:ascii="Arial" w:eastAsia="Verdana" w:hAnsi="Arial" w:cs="Arial"/>
          <w:sz w:val="22"/>
          <w:szCs w:val="22"/>
        </w:rPr>
        <w:t>derivas</w:t>
      </w:r>
      <w:r w:rsidRPr="000031A1">
        <w:rPr>
          <w:rFonts w:ascii="Arial" w:hAnsi="Arial" w:cs="Arial"/>
          <w:sz w:val="22"/>
          <w:szCs w:val="22"/>
        </w:rPr>
        <w:tab/>
      </w:r>
      <w:r w:rsidRPr="000031A1">
        <w:rPr>
          <w:rFonts w:ascii="Arial" w:eastAsia="Verdana" w:hAnsi="Arial" w:cs="Arial"/>
          <w:sz w:val="22"/>
          <w:szCs w:val="22"/>
        </w:rPr>
        <w:t>pedagógicas.</w:t>
      </w:r>
      <w:r w:rsidRPr="000031A1">
        <w:rPr>
          <w:rFonts w:ascii="Arial" w:hAnsi="Arial" w:cs="Arial"/>
          <w:sz w:val="22"/>
          <w:szCs w:val="22"/>
        </w:rPr>
        <w:tab/>
      </w:r>
      <w:r w:rsidRPr="000031A1">
        <w:rPr>
          <w:rFonts w:ascii="Arial" w:eastAsia="Verdana" w:hAnsi="Arial" w:cs="Arial"/>
          <w:i/>
          <w:iCs/>
          <w:sz w:val="22"/>
          <w:szCs w:val="22"/>
        </w:rPr>
        <w:t>Paedagogica</w:t>
      </w:r>
      <w:r w:rsidRPr="000031A1">
        <w:rPr>
          <w:rFonts w:ascii="Arial" w:hAnsi="Arial" w:cs="Arial"/>
          <w:sz w:val="22"/>
          <w:szCs w:val="22"/>
        </w:rPr>
        <w:tab/>
      </w:r>
      <w:r w:rsidRPr="000031A1">
        <w:rPr>
          <w:rFonts w:ascii="Arial" w:eastAsia="Verdana" w:hAnsi="Arial" w:cs="Arial"/>
          <w:i/>
          <w:iCs/>
          <w:sz w:val="22"/>
          <w:szCs w:val="22"/>
        </w:rPr>
        <w:t>Historica</w:t>
      </w:r>
      <w:r w:rsidRPr="000031A1">
        <w:rPr>
          <w:rFonts w:ascii="Arial" w:eastAsia="Verdana" w:hAnsi="Arial" w:cs="Arial"/>
          <w:sz w:val="22"/>
          <w:szCs w:val="22"/>
        </w:rPr>
        <w:t>.</w:t>
      </w:r>
      <w:r w:rsidRPr="000031A1">
        <w:rPr>
          <w:rFonts w:ascii="Arial" w:hAnsi="Arial" w:cs="Arial"/>
          <w:sz w:val="22"/>
          <w:szCs w:val="22"/>
        </w:rPr>
        <w:tab/>
      </w:r>
      <w:r w:rsidRPr="000031A1">
        <w:rPr>
          <w:rFonts w:ascii="Arial" w:eastAsia="Verdana" w:hAnsi="Arial" w:cs="Arial"/>
          <w:sz w:val="22"/>
          <w:szCs w:val="22"/>
        </w:rPr>
        <w:t>En:</w:t>
      </w:r>
    </w:p>
    <w:p w:rsidR="000031A1" w:rsidRPr="000031A1" w:rsidRDefault="000031A1" w:rsidP="000031A1">
      <w:pPr>
        <w:spacing w:line="44" w:lineRule="exact"/>
        <w:rPr>
          <w:rFonts w:ascii="Arial" w:hAnsi="Arial" w:cs="Arial"/>
          <w:sz w:val="22"/>
          <w:szCs w:val="22"/>
        </w:rPr>
      </w:pPr>
    </w:p>
    <w:p w:rsidR="000031A1" w:rsidRPr="000031A1" w:rsidRDefault="000031A1" w:rsidP="000031A1">
      <w:pPr>
        <w:rPr>
          <w:rFonts w:ascii="Arial" w:eastAsia="Verdana" w:hAnsi="Arial" w:cs="Arial"/>
          <w:color w:val="0563C1"/>
          <w:sz w:val="22"/>
          <w:szCs w:val="22"/>
          <w:u w:val="single"/>
        </w:rPr>
      </w:pPr>
      <w:hyperlink r:id="rId11">
        <w:r w:rsidRPr="000031A1">
          <w:rPr>
            <w:rFonts w:ascii="Arial" w:eastAsia="Verdana" w:hAnsi="Arial" w:cs="Arial"/>
            <w:color w:val="0563C1"/>
            <w:sz w:val="22"/>
            <w:szCs w:val="22"/>
            <w:u w:val="single"/>
          </w:rPr>
          <w:t>https://doi.org/10.1080/00309230.2018.1508240</w:t>
        </w:r>
      </w:hyperlink>
    </w:p>
    <w:p w:rsidR="000031A1" w:rsidRPr="000031A1" w:rsidRDefault="000031A1" w:rsidP="000031A1">
      <w:pPr>
        <w:spacing w:line="47" w:lineRule="exact"/>
        <w:rPr>
          <w:rFonts w:ascii="Arial" w:hAnsi="Arial" w:cs="Arial"/>
          <w:sz w:val="22"/>
          <w:szCs w:val="22"/>
        </w:rPr>
      </w:pPr>
    </w:p>
    <w:p w:rsidR="000031A1" w:rsidRPr="000031A1" w:rsidRDefault="000031A1" w:rsidP="000031A1">
      <w:pPr>
        <w:spacing w:line="272" w:lineRule="auto"/>
        <w:ind w:right="266"/>
        <w:jc w:val="both"/>
        <w:rPr>
          <w:rFonts w:ascii="Arial" w:hAnsi="Arial" w:cs="Arial"/>
          <w:sz w:val="22"/>
          <w:szCs w:val="22"/>
        </w:rPr>
      </w:pPr>
      <w:r w:rsidRPr="000031A1">
        <w:rPr>
          <w:rFonts w:ascii="Arial" w:eastAsia="Verdana" w:hAnsi="Arial" w:cs="Arial"/>
          <w:sz w:val="22"/>
          <w:szCs w:val="22"/>
        </w:rPr>
        <w:t xml:space="preserve">______ (2016). </w:t>
      </w:r>
      <w:r w:rsidRPr="000031A1">
        <w:rPr>
          <w:rFonts w:ascii="Arial" w:eastAsia="Verdana" w:hAnsi="Arial" w:cs="Arial"/>
          <w:i/>
          <w:iCs/>
          <w:sz w:val="22"/>
          <w:szCs w:val="22"/>
        </w:rPr>
        <w:t>Elogio de Paulo Freire</w:t>
      </w:r>
      <w:r w:rsidRPr="000031A1">
        <w:rPr>
          <w:rFonts w:ascii="Arial" w:eastAsia="Verdana" w:hAnsi="Arial" w:cs="Arial"/>
          <w:sz w:val="22"/>
          <w:szCs w:val="22"/>
        </w:rPr>
        <w:t xml:space="preserve">. </w:t>
      </w:r>
      <w:r w:rsidRPr="000031A1">
        <w:rPr>
          <w:rFonts w:ascii="Arial" w:eastAsia="Verdana" w:hAnsi="Arial" w:cs="Arial"/>
          <w:i/>
          <w:iCs/>
          <w:sz w:val="22"/>
          <w:szCs w:val="22"/>
        </w:rPr>
        <w:t>Sus dimensiones ética, política</w:t>
      </w:r>
      <w:r w:rsidRPr="000031A1">
        <w:rPr>
          <w:rFonts w:ascii="Arial" w:eastAsia="Verdana" w:hAnsi="Arial" w:cs="Arial"/>
          <w:sz w:val="22"/>
          <w:szCs w:val="22"/>
        </w:rPr>
        <w:t xml:space="preserve"> </w:t>
      </w:r>
      <w:r w:rsidRPr="000031A1">
        <w:rPr>
          <w:rFonts w:ascii="Arial" w:eastAsia="Verdana" w:hAnsi="Arial" w:cs="Arial"/>
          <w:i/>
          <w:iCs/>
          <w:sz w:val="22"/>
          <w:szCs w:val="22"/>
        </w:rPr>
        <w:t xml:space="preserve">y cultural. </w:t>
      </w:r>
      <w:r w:rsidRPr="000031A1">
        <w:rPr>
          <w:rFonts w:ascii="Arial" w:eastAsia="Verdana" w:hAnsi="Arial" w:cs="Arial"/>
          <w:sz w:val="22"/>
          <w:szCs w:val="22"/>
        </w:rPr>
        <w:t>Buenos Aires: Noveduc.</w:t>
      </w:r>
    </w:p>
    <w:p w:rsidR="000031A1" w:rsidRPr="000031A1" w:rsidRDefault="000031A1" w:rsidP="000031A1">
      <w:pPr>
        <w:spacing w:line="8" w:lineRule="exact"/>
        <w:rPr>
          <w:rFonts w:ascii="Arial" w:hAnsi="Arial" w:cs="Arial"/>
          <w:sz w:val="22"/>
          <w:szCs w:val="22"/>
        </w:rPr>
      </w:pPr>
    </w:p>
    <w:p w:rsidR="000031A1" w:rsidRPr="000031A1" w:rsidRDefault="000031A1" w:rsidP="000031A1">
      <w:pPr>
        <w:spacing w:line="275" w:lineRule="auto"/>
        <w:ind w:right="266"/>
        <w:jc w:val="both"/>
        <w:rPr>
          <w:rFonts w:ascii="Arial" w:eastAsia="Verdana" w:hAnsi="Arial" w:cs="Arial"/>
          <w:sz w:val="22"/>
          <w:szCs w:val="22"/>
        </w:rPr>
      </w:pPr>
      <w:r w:rsidRPr="000031A1">
        <w:rPr>
          <w:rFonts w:ascii="Arial" w:eastAsia="Verdana" w:hAnsi="Arial" w:cs="Arial"/>
          <w:sz w:val="22"/>
          <w:szCs w:val="22"/>
        </w:rPr>
        <w:t xml:space="preserve">______ (2014). Miradas descoloniales en la educación. </w:t>
      </w:r>
      <w:r w:rsidRPr="000031A1">
        <w:rPr>
          <w:rFonts w:ascii="Arial" w:eastAsia="Verdana" w:hAnsi="Arial" w:cs="Arial"/>
          <w:i/>
          <w:iCs/>
          <w:sz w:val="22"/>
          <w:szCs w:val="22"/>
        </w:rPr>
        <w:t>Intersticios de</w:t>
      </w:r>
      <w:r w:rsidRPr="000031A1">
        <w:rPr>
          <w:rFonts w:ascii="Arial" w:eastAsia="Verdana" w:hAnsi="Arial" w:cs="Arial"/>
          <w:sz w:val="22"/>
          <w:szCs w:val="22"/>
        </w:rPr>
        <w:t xml:space="preserve"> </w:t>
      </w:r>
      <w:r w:rsidRPr="000031A1">
        <w:rPr>
          <w:rFonts w:ascii="Arial" w:eastAsia="Verdana" w:hAnsi="Arial" w:cs="Arial"/>
          <w:i/>
          <w:iCs/>
          <w:sz w:val="22"/>
          <w:szCs w:val="22"/>
        </w:rPr>
        <w:t>la política y la cultura. Intervenciones Latinoamericanas</w:t>
      </w:r>
      <w:r w:rsidRPr="000031A1">
        <w:rPr>
          <w:rFonts w:ascii="Arial" w:eastAsia="Verdana" w:hAnsi="Arial" w:cs="Arial"/>
          <w:sz w:val="22"/>
          <w:szCs w:val="22"/>
        </w:rPr>
        <w:t>,</w:t>
      </w:r>
      <w:r w:rsidRPr="000031A1">
        <w:rPr>
          <w:rFonts w:ascii="Arial" w:eastAsia="Verdana" w:hAnsi="Arial" w:cs="Arial"/>
          <w:i/>
          <w:iCs/>
          <w:sz w:val="22"/>
          <w:szCs w:val="22"/>
        </w:rPr>
        <w:t xml:space="preserve"> 3 </w:t>
      </w:r>
      <w:r w:rsidRPr="000031A1">
        <w:rPr>
          <w:rFonts w:ascii="Arial" w:eastAsia="Verdana" w:hAnsi="Arial" w:cs="Arial"/>
          <w:sz w:val="22"/>
          <w:szCs w:val="22"/>
        </w:rPr>
        <w:t>(6), 5-19.</w:t>
      </w:r>
      <w:r w:rsidRPr="000031A1">
        <w:rPr>
          <w:rFonts w:ascii="Arial" w:eastAsia="Verdana" w:hAnsi="Arial" w:cs="Arial"/>
          <w:i/>
          <w:iCs/>
          <w:sz w:val="22"/>
          <w:szCs w:val="22"/>
        </w:rPr>
        <w:t xml:space="preserve"> </w:t>
      </w:r>
      <w:r w:rsidRPr="000031A1">
        <w:rPr>
          <w:rFonts w:ascii="Arial" w:eastAsia="Verdana" w:hAnsi="Arial" w:cs="Arial"/>
          <w:sz w:val="22"/>
          <w:szCs w:val="22"/>
        </w:rPr>
        <w:t xml:space="preserve">Recuperado de </w:t>
      </w:r>
      <w:hyperlink r:id="rId12">
        <w:r w:rsidRPr="000031A1">
          <w:rPr>
            <w:rFonts w:ascii="Arial" w:eastAsia="Verdana" w:hAnsi="Arial" w:cs="Arial"/>
            <w:color w:val="0563C1"/>
            <w:sz w:val="22"/>
            <w:szCs w:val="22"/>
            <w:u w:val="single"/>
          </w:rPr>
          <w:t>https://goo.su/2Edf2eDF</w:t>
        </w:r>
      </w:hyperlink>
    </w:p>
    <w:p w:rsidR="000031A1" w:rsidRPr="000031A1" w:rsidRDefault="000031A1" w:rsidP="000031A1">
      <w:pPr>
        <w:spacing w:line="5" w:lineRule="exact"/>
        <w:rPr>
          <w:rFonts w:ascii="Arial" w:hAnsi="Arial" w:cs="Arial"/>
          <w:sz w:val="22"/>
          <w:szCs w:val="22"/>
        </w:rPr>
      </w:pPr>
    </w:p>
    <w:p w:rsidR="000031A1" w:rsidRPr="000031A1" w:rsidRDefault="000031A1" w:rsidP="000031A1">
      <w:pPr>
        <w:spacing w:line="288" w:lineRule="auto"/>
        <w:ind w:right="246"/>
        <w:rPr>
          <w:rFonts w:ascii="Arial" w:hAnsi="Arial" w:cs="Arial"/>
          <w:sz w:val="22"/>
          <w:szCs w:val="22"/>
        </w:rPr>
      </w:pPr>
      <w:r w:rsidRPr="000031A1">
        <w:rPr>
          <w:rFonts w:ascii="Arial" w:eastAsia="Verdana" w:hAnsi="Arial" w:cs="Arial"/>
          <w:sz w:val="22"/>
          <w:szCs w:val="22"/>
        </w:rPr>
        <w:lastRenderedPageBreak/>
        <w:t xml:space="preserve">Freire, Paulo (1985). </w:t>
      </w:r>
      <w:r w:rsidRPr="000031A1">
        <w:rPr>
          <w:rFonts w:ascii="Arial" w:eastAsia="Verdana" w:hAnsi="Arial" w:cs="Arial"/>
          <w:i/>
          <w:iCs/>
          <w:sz w:val="22"/>
          <w:szCs w:val="22"/>
        </w:rPr>
        <w:t>Pedagogía del Oprimido.</w:t>
      </w:r>
      <w:r w:rsidRPr="000031A1">
        <w:rPr>
          <w:rFonts w:ascii="Arial" w:eastAsia="Verdana" w:hAnsi="Arial" w:cs="Arial"/>
          <w:sz w:val="22"/>
          <w:szCs w:val="22"/>
        </w:rPr>
        <w:t xml:space="preserve"> Buenos Aires: Siglo XXI. ______ (2018). </w:t>
      </w:r>
      <w:r w:rsidRPr="000031A1">
        <w:rPr>
          <w:rFonts w:ascii="Arial" w:eastAsia="Verdana" w:hAnsi="Arial" w:cs="Arial"/>
          <w:i/>
          <w:iCs/>
          <w:sz w:val="22"/>
          <w:szCs w:val="22"/>
        </w:rPr>
        <w:t>Pedagogía de la Esperanza</w:t>
      </w:r>
      <w:r w:rsidRPr="000031A1">
        <w:rPr>
          <w:rFonts w:ascii="Arial" w:eastAsia="Verdana" w:hAnsi="Arial" w:cs="Arial"/>
          <w:sz w:val="22"/>
          <w:szCs w:val="22"/>
        </w:rPr>
        <w:t xml:space="preserve">. Buenos Aires: Siglo XXI. Grüner, Eduardo (2016). Teoría crítica y </w:t>
      </w:r>
      <w:r w:rsidRPr="000031A1">
        <w:rPr>
          <w:rFonts w:ascii="Arial" w:eastAsia="Verdana" w:hAnsi="Arial" w:cs="Arial"/>
          <w:i/>
          <w:iCs/>
          <w:sz w:val="22"/>
          <w:szCs w:val="22"/>
        </w:rPr>
        <w:t>contra-Modernidad</w:t>
      </w:r>
      <w:r w:rsidRPr="000031A1">
        <w:rPr>
          <w:rFonts w:ascii="Arial" w:eastAsia="Verdana" w:hAnsi="Arial" w:cs="Arial"/>
          <w:sz w:val="22"/>
          <w:szCs w:val="22"/>
        </w:rPr>
        <w:t xml:space="preserve">. El color negro: de cómo una singularidad histórica deviene en dialéctica crítica para “nuestra América” y algunas modestas proposiciones finales. En: Gandarilla, J. G. (coord.), </w:t>
      </w:r>
      <w:r w:rsidRPr="000031A1">
        <w:rPr>
          <w:rFonts w:ascii="Arial" w:eastAsia="Verdana" w:hAnsi="Arial" w:cs="Arial"/>
          <w:i/>
          <w:iCs/>
          <w:sz w:val="22"/>
          <w:szCs w:val="22"/>
        </w:rPr>
        <w:t>La crítica en el margen. Hacia una cartografía</w:t>
      </w:r>
      <w:r w:rsidRPr="000031A1">
        <w:rPr>
          <w:rFonts w:ascii="Arial" w:eastAsia="Verdana" w:hAnsi="Arial" w:cs="Arial"/>
          <w:sz w:val="22"/>
          <w:szCs w:val="22"/>
        </w:rPr>
        <w:t xml:space="preserve"> </w:t>
      </w:r>
      <w:r w:rsidRPr="000031A1">
        <w:rPr>
          <w:rFonts w:ascii="Arial" w:eastAsia="Verdana" w:hAnsi="Arial" w:cs="Arial"/>
          <w:i/>
          <w:iCs/>
          <w:sz w:val="22"/>
          <w:szCs w:val="22"/>
        </w:rPr>
        <w:t>conceptual para rediscutir la modernidad</w:t>
      </w:r>
      <w:r w:rsidRPr="000031A1">
        <w:rPr>
          <w:rFonts w:ascii="Arial" w:eastAsia="Verdana" w:hAnsi="Arial" w:cs="Arial"/>
          <w:sz w:val="22"/>
          <w:szCs w:val="22"/>
        </w:rPr>
        <w:t>. (19-60). México: Akal.</w:t>
      </w:r>
      <w:r w:rsidRPr="000031A1">
        <w:rPr>
          <w:rFonts w:ascii="Arial" w:eastAsia="Verdana" w:hAnsi="Arial" w:cs="Arial"/>
          <w:i/>
          <w:iCs/>
          <w:sz w:val="22"/>
          <w:szCs w:val="22"/>
        </w:rPr>
        <w:t xml:space="preserve"> </w:t>
      </w:r>
      <w:r w:rsidRPr="000031A1">
        <w:rPr>
          <w:rFonts w:ascii="Arial" w:eastAsia="Verdana" w:hAnsi="Arial" w:cs="Arial"/>
          <w:sz w:val="22"/>
          <w:szCs w:val="22"/>
        </w:rPr>
        <w:t xml:space="preserve">Litwin, Edith (2008). </w:t>
      </w:r>
      <w:r w:rsidRPr="000031A1">
        <w:rPr>
          <w:rFonts w:ascii="Arial" w:eastAsia="Verdana" w:hAnsi="Arial" w:cs="Arial"/>
          <w:i/>
          <w:iCs/>
          <w:sz w:val="22"/>
          <w:szCs w:val="22"/>
        </w:rPr>
        <w:t>El oficio de enseñar. Condiciones y contextos</w:t>
      </w:r>
      <w:r w:rsidRPr="000031A1">
        <w:rPr>
          <w:rFonts w:ascii="Arial" w:eastAsia="Verdana" w:hAnsi="Arial" w:cs="Arial"/>
          <w:sz w:val="22"/>
          <w:szCs w:val="22"/>
        </w:rPr>
        <w:t>.</w:t>
      </w:r>
    </w:p>
    <w:p w:rsidR="000031A1" w:rsidRPr="000031A1" w:rsidRDefault="000031A1" w:rsidP="000031A1">
      <w:pPr>
        <w:spacing w:line="238" w:lineRule="auto"/>
        <w:rPr>
          <w:rFonts w:ascii="Arial" w:hAnsi="Arial" w:cs="Arial"/>
          <w:sz w:val="22"/>
          <w:szCs w:val="22"/>
        </w:rPr>
      </w:pPr>
      <w:r w:rsidRPr="000031A1">
        <w:rPr>
          <w:rFonts w:ascii="Arial" w:eastAsia="Verdana" w:hAnsi="Arial" w:cs="Arial"/>
          <w:sz w:val="22"/>
          <w:szCs w:val="22"/>
        </w:rPr>
        <w:t>Buenos Aires: Paidós.</w:t>
      </w:r>
    </w:p>
    <w:p w:rsidR="000031A1" w:rsidRPr="000031A1" w:rsidRDefault="000031A1" w:rsidP="000031A1">
      <w:pPr>
        <w:spacing w:line="45" w:lineRule="exact"/>
        <w:rPr>
          <w:rFonts w:ascii="Arial" w:hAnsi="Arial" w:cs="Arial"/>
          <w:sz w:val="22"/>
          <w:szCs w:val="22"/>
        </w:rPr>
      </w:pPr>
    </w:p>
    <w:p w:rsidR="000031A1" w:rsidRPr="000031A1" w:rsidRDefault="000031A1" w:rsidP="000031A1">
      <w:pPr>
        <w:spacing w:line="275" w:lineRule="auto"/>
        <w:ind w:right="266"/>
        <w:jc w:val="both"/>
        <w:rPr>
          <w:rFonts w:ascii="Arial" w:hAnsi="Arial" w:cs="Arial"/>
          <w:sz w:val="22"/>
          <w:szCs w:val="22"/>
        </w:rPr>
      </w:pPr>
      <w:r w:rsidRPr="000031A1">
        <w:rPr>
          <w:rFonts w:ascii="Arial" w:eastAsia="Verdana" w:hAnsi="Arial" w:cs="Arial"/>
          <w:sz w:val="22"/>
          <w:szCs w:val="22"/>
        </w:rPr>
        <w:t xml:space="preserve">______ (1997). </w:t>
      </w:r>
      <w:r w:rsidRPr="000031A1">
        <w:rPr>
          <w:rFonts w:ascii="Arial" w:eastAsia="Verdana" w:hAnsi="Arial" w:cs="Arial"/>
          <w:i/>
          <w:iCs/>
          <w:sz w:val="22"/>
          <w:szCs w:val="22"/>
        </w:rPr>
        <w:t>Las configuraciones didácticas</w:t>
      </w:r>
      <w:r w:rsidRPr="000031A1">
        <w:rPr>
          <w:rFonts w:ascii="Arial" w:eastAsia="Verdana" w:hAnsi="Arial" w:cs="Arial"/>
          <w:sz w:val="22"/>
          <w:szCs w:val="22"/>
        </w:rPr>
        <w:t xml:space="preserve">. Buenos Aires: Paidós. Lorde, Audre [1979] (2017). “Las herramientas del amo nunca desarmarán la casa del amo”, en: Campoalegre Septien, Rosa y Karina Bidaseca (editoras), </w:t>
      </w:r>
      <w:r w:rsidRPr="000031A1">
        <w:rPr>
          <w:rFonts w:ascii="Arial" w:eastAsia="Verdana" w:hAnsi="Arial" w:cs="Arial"/>
          <w:i/>
          <w:iCs/>
          <w:sz w:val="22"/>
          <w:szCs w:val="22"/>
        </w:rPr>
        <w:t>Más allá del decenio de los pueblos</w:t>
      </w:r>
      <w:r w:rsidRPr="000031A1">
        <w:rPr>
          <w:rFonts w:ascii="Arial" w:eastAsia="Verdana" w:hAnsi="Arial" w:cs="Arial"/>
          <w:sz w:val="22"/>
          <w:szCs w:val="22"/>
        </w:rPr>
        <w:t xml:space="preserve"> </w:t>
      </w:r>
      <w:r w:rsidRPr="000031A1">
        <w:rPr>
          <w:rFonts w:ascii="Arial" w:eastAsia="Verdana" w:hAnsi="Arial" w:cs="Arial"/>
          <w:i/>
          <w:iCs/>
          <w:sz w:val="22"/>
          <w:szCs w:val="22"/>
        </w:rPr>
        <w:t xml:space="preserve">afrodescendientes, </w:t>
      </w:r>
      <w:r w:rsidRPr="000031A1">
        <w:rPr>
          <w:rFonts w:ascii="Arial" w:eastAsia="Verdana" w:hAnsi="Arial" w:cs="Arial"/>
          <w:sz w:val="22"/>
          <w:szCs w:val="22"/>
        </w:rPr>
        <w:t>Colección Antologías del Pensamiento Social</w:t>
      </w:r>
      <w:r w:rsidRPr="000031A1">
        <w:rPr>
          <w:rFonts w:ascii="Arial" w:eastAsia="Verdana" w:hAnsi="Arial" w:cs="Arial"/>
          <w:i/>
          <w:iCs/>
          <w:sz w:val="22"/>
          <w:szCs w:val="22"/>
        </w:rPr>
        <w:t xml:space="preserve"> </w:t>
      </w:r>
      <w:r w:rsidRPr="000031A1">
        <w:rPr>
          <w:rFonts w:ascii="Arial" w:eastAsia="Verdana" w:hAnsi="Arial" w:cs="Arial"/>
          <w:sz w:val="22"/>
          <w:szCs w:val="22"/>
        </w:rPr>
        <w:t>Latinoamericano y Caribeño. Serie Pensamientos Silenciados, Buenos Aires: CLACSO, págs. 103- 107.</w:t>
      </w:r>
    </w:p>
    <w:p w:rsidR="000031A1" w:rsidRPr="000031A1" w:rsidRDefault="000031A1" w:rsidP="000031A1">
      <w:pPr>
        <w:spacing w:line="10" w:lineRule="exact"/>
        <w:rPr>
          <w:rFonts w:ascii="Arial" w:hAnsi="Arial" w:cs="Arial"/>
          <w:sz w:val="22"/>
          <w:szCs w:val="22"/>
        </w:rPr>
      </w:pPr>
    </w:p>
    <w:p w:rsidR="000031A1" w:rsidRPr="000031A1" w:rsidRDefault="000031A1" w:rsidP="000031A1">
      <w:pPr>
        <w:spacing w:line="274" w:lineRule="auto"/>
        <w:ind w:right="266"/>
        <w:jc w:val="both"/>
        <w:rPr>
          <w:rFonts w:ascii="Arial" w:hAnsi="Arial" w:cs="Arial"/>
          <w:sz w:val="22"/>
          <w:szCs w:val="22"/>
        </w:rPr>
      </w:pPr>
      <w:r w:rsidRPr="000031A1">
        <w:rPr>
          <w:rFonts w:ascii="Arial" w:eastAsia="Verdana" w:hAnsi="Arial" w:cs="Arial"/>
          <w:sz w:val="22"/>
          <w:szCs w:val="22"/>
        </w:rPr>
        <w:t xml:space="preserve">Pérez Aguirre, A. et al (2002). </w:t>
      </w:r>
      <w:r w:rsidRPr="000031A1">
        <w:rPr>
          <w:rFonts w:ascii="Arial" w:eastAsia="Verdana" w:hAnsi="Arial" w:cs="Arial"/>
          <w:i/>
          <w:iCs/>
          <w:sz w:val="22"/>
          <w:szCs w:val="22"/>
        </w:rPr>
        <w:t>Didáctica de las prácticas escolares</w:t>
      </w:r>
      <w:r w:rsidRPr="000031A1">
        <w:rPr>
          <w:rFonts w:ascii="Arial" w:eastAsia="Verdana" w:hAnsi="Arial" w:cs="Arial"/>
          <w:sz w:val="22"/>
          <w:szCs w:val="22"/>
        </w:rPr>
        <w:t xml:space="preserve"> </w:t>
      </w:r>
      <w:r w:rsidRPr="000031A1">
        <w:rPr>
          <w:rFonts w:ascii="Arial" w:eastAsia="Verdana" w:hAnsi="Arial" w:cs="Arial"/>
          <w:i/>
          <w:iCs/>
          <w:sz w:val="22"/>
          <w:szCs w:val="22"/>
        </w:rPr>
        <w:t>cotidianas</w:t>
      </w:r>
      <w:r w:rsidRPr="000031A1">
        <w:rPr>
          <w:rFonts w:ascii="Arial" w:eastAsia="Verdana" w:hAnsi="Arial" w:cs="Arial"/>
          <w:sz w:val="22"/>
          <w:szCs w:val="22"/>
        </w:rPr>
        <w:t>.</w:t>
      </w:r>
      <w:r w:rsidRPr="000031A1">
        <w:rPr>
          <w:rFonts w:ascii="Arial" w:eastAsia="Verdana" w:hAnsi="Arial" w:cs="Arial"/>
          <w:i/>
          <w:iCs/>
          <w:sz w:val="22"/>
          <w:szCs w:val="22"/>
        </w:rPr>
        <w:t xml:space="preserve"> Preguntas para compartir con docentes de todos los niveles. </w:t>
      </w:r>
      <w:r w:rsidRPr="000031A1">
        <w:rPr>
          <w:rFonts w:ascii="Arial" w:eastAsia="Verdana" w:hAnsi="Arial" w:cs="Arial"/>
          <w:sz w:val="22"/>
          <w:szCs w:val="22"/>
        </w:rPr>
        <w:t>Neuquén: Manuscritos.</w:t>
      </w:r>
    </w:p>
    <w:p w:rsidR="000031A1" w:rsidRPr="000031A1" w:rsidRDefault="000031A1" w:rsidP="000031A1">
      <w:pPr>
        <w:spacing w:line="7" w:lineRule="exact"/>
        <w:rPr>
          <w:rFonts w:ascii="Arial" w:hAnsi="Arial" w:cs="Arial"/>
          <w:sz w:val="22"/>
          <w:szCs w:val="22"/>
        </w:rPr>
      </w:pPr>
    </w:p>
    <w:p w:rsidR="000031A1" w:rsidRPr="000031A1" w:rsidRDefault="000031A1" w:rsidP="000031A1">
      <w:pPr>
        <w:spacing w:line="275" w:lineRule="auto"/>
        <w:ind w:right="266"/>
        <w:jc w:val="both"/>
        <w:rPr>
          <w:rFonts w:ascii="Arial" w:hAnsi="Arial" w:cs="Arial"/>
          <w:sz w:val="22"/>
          <w:szCs w:val="22"/>
        </w:rPr>
      </w:pPr>
      <w:r w:rsidRPr="000031A1">
        <w:rPr>
          <w:rFonts w:ascii="Arial" w:eastAsia="Verdana" w:hAnsi="Arial" w:cs="Arial"/>
          <w:sz w:val="22"/>
          <w:szCs w:val="22"/>
        </w:rPr>
        <w:t xml:space="preserve">Quidel Lincoleo, José (2015). “Chumgelu ka chumgechi pu mapuche ñi kuxamkagepan ka hotukagepan ñi rakizuam ka ñi püjü zugu mew”/ “Del por qué y cómo fueron violentados y sobrepasados los mapuche en su pensamiento y espiritualidad”. En: </w:t>
      </w:r>
      <w:r w:rsidRPr="000031A1">
        <w:rPr>
          <w:rFonts w:ascii="Arial" w:eastAsia="Verdana" w:hAnsi="Arial" w:cs="Arial"/>
          <w:i/>
          <w:iCs/>
          <w:sz w:val="22"/>
          <w:szCs w:val="22"/>
        </w:rPr>
        <w:t>Awükan ka kuxankan zugu</w:t>
      </w:r>
      <w:r w:rsidRPr="000031A1">
        <w:rPr>
          <w:rFonts w:ascii="Arial" w:eastAsia="Verdana" w:hAnsi="Arial" w:cs="Arial"/>
          <w:sz w:val="22"/>
          <w:szCs w:val="22"/>
        </w:rPr>
        <w:t xml:space="preserve"> </w:t>
      </w:r>
      <w:r w:rsidRPr="000031A1">
        <w:rPr>
          <w:rFonts w:ascii="Arial" w:eastAsia="Verdana" w:hAnsi="Arial" w:cs="Arial"/>
          <w:i/>
          <w:iCs/>
          <w:sz w:val="22"/>
          <w:szCs w:val="22"/>
        </w:rPr>
        <w:t>Wajmapu mew / Violencias coloniales en Wajmapu</w:t>
      </w:r>
      <w:r w:rsidRPr="000031A1">
        <w:rPr>
          <w:rFonts w:ascii="Arial" w:eastAsia="Verdana" w:hAnsi="Arial" w:cs="Arial"/>
          <w:sz w:val="22"/>
          <w:szCs w:val="22"/>
        </w:rPr>
        <w:t>. Antileo Baeza, E.;</w:t>
      </w:r>
      <w:r w:rsidRPr="000031A1">
        <w:rPr>
          <w:rFonts w:ascii="Arial" w:eastAsia="Verdana" w:hAnsi="Arial" w:cs="Arial"/>
          <w:i/>
          <w:iCs/>
          <w:sz w:val="22"/>
          <w:szCs w:val="22"/>
        </w:rPr>
        <w:t xml:space="preserve"> </w:t>
      </w:r>
      <w:r w:rsidRPr="000031A1">
        <w:rPr>
          <w:rFonts w:ascii="Arial" w:eastAsia="Verdana" w:hAnsi="Arial" w:cs="Arial"/>
          <w:sz w:val="22"/>
          <w:szCs w:val="22"/>
        </w:rPr>
        <w:t>Cárcamo-Huechante, L.; Huinca-Piutin, H. (Editores) (p-21-55). Temuco: Ediciones Comunidad de Historia Mapuche.</w:t>
      </w:r>
    </w:p>
    <w:p w:rsidR="000031A1" w:rsidRPr="000031A1" w:rsidRDefault="000031A1" w:rsidP="000031A1">
      <w:pPr>
        <w:spacing w:line="8" w:lineRule="exact"/>
        <w:rPr>
          <w:rFonts w:ascii="Arial" w:hAnsi="Arial" w:cs="Arial"/>
          <w:sz w:val="22"/>
          <w:szCs w:val="22"/>
        </w:rPr>
      </w:pPr>
    </w:p>
    <w:p w:rsidR="000031A1" w:rsidRPr="000031A1" w:rsidRDefault="000031A1" w:rsidP="000031A1">
      <w:pPr>
        <w:spacing w:line="275" w:lineRule="auto"/>
        <w:ind w:right="266"/>
        <w:jc w:val="both"/>
        <w:rPr>
          <w:rFonts w:ascii="Arial" w:hAnsi="Arial" w:cs="Arial"/>
          <w:sz w:val="22"/>
          <w:szCs w:val="22"/>
        </w:rPr>
      </w:pPr>
      <w:r w:rsidRPr="000031A1">
        <w:rPr>
          <w:rFonts w:ascii="Arial" w:eastAsia="Verdana" w:hAnsi="Arial" w:cs="Arial"/>
          <w:sz w:val="22"/>
          <w:szCs w:val="22"/>
        </w:rPr>
        <w:t xml:space="preserve">Ramírez, Paula (2020). Tesis doctoral: Una didáctica intercultural en la formación de docentes universitarios. Condiciones de posibilidad en </w:t>
      </w:r>
      <w:r w:rsidRPr="000031A1">
        <w:rPr>
          <w:rFonts w:ascii="Arial" w:eastAsia="Verdana" w:hAnsi="Arial" w:cs="Arial"/>
          <w:i/>
          <w:iCs/>
          <w:sz w:val="22"/>
          <w:szCs w:val="22"/>
        </w:rPr>
        <w:t>Furilofche warria Wallmapu mew</w:t>
      </w:r>
      <w:r w:rsidRPr="000031A1">
        <w:rPr>
          <w:rFonts w:ascii="Arial" w:eastAsia="Verdana" w:hAnsi="Arial" w:cs="Arial"/>
          <w:sz w:val="22"/>
          <w:szCs w:val="22"/>
        </w:rPr>
        <w:t>. Neuquén: Educo-Universidad</w:t>
      </w:r>
      <w:r w:rsidRPr="000031A1">
        <w:rPr>
          <w:rFonts w:ascii="Arial" w:eastAsia="Verdana" w:hAnsi="Arial" w:cs="Arial"/>
          <w:i/>
          <w:iCs/>
          <w:sz w:val="22"/>
          <w:szCs w:val="22"/>
        </w:rPr>
        <w:t xml:space="preserve"> </w:t>
      </w:r>
      <w:r w:rsidRPr="000031A1">
        <w:rPr>
          <w:rFonts w:ascii="Arial" w:eastAsia="Verdana" w:hAnsi="Arial" w:cs="Arial"/>
          <w:sz w:val="22"/>
          <w:szCs w:val="22"/>
        </w:rPr>
        <w:t>Nacional del Comahue. ISBN 978-987-604-558-2. En proceso de edición.</w:t>
      </w:r>
    </w:p>
    <w:p w:rsidR="000031A1" w:rsidRPr="000031A1" w:rsidRDefault="000031A1" w:rsidP="000031A1">
      <w:pPr>
        <w:spacing w:line="7" w:lineRule="exact"/>
        <w:rPr>
          <w:rFonts w:ascii="Arial" w:hAnsi="Arial" w:cs="Arial"/>
          <w:sz w:val="22"/>
          <w:szCs w:val="22"/>
        </w:rPr>
      </w:pPr>
    </w:p>
    <w:p w:rsidR="000031A1" w:rsidRPr="000031A1" w:rsidRDefault="000031A1" w:rsidP="000031A1">
      <w:pPr>
        <w:spacing w:line="274" w:lineRule="auto"/>
        <w:ind w:right="266"/>
        <w:jc w:val="both"/>
        <w:rPr>
          <w:rFonts w:ascii="Arial" w:hAnsi="Arial" w:cs="Arial"/>
          <w:sz w:val="22"/>
          <w:szCs w:val="22"/>
        </w:rPr>
      </w:pPr>
      <w:r w:rsidRPr="000031A1">
        <w:rPr>
          <w:rFonts w:ascii="Arial" w:eastAsia="Verdana" w:hAnsi="Arial" w:cs="Arial"/>
          <w:sz w:val="22"/>
          <w:szCs w:val="22"/>
        </w:rPr>
        <w:t>_____ (2020). Condiciones de posibilidad para el desplazamiento de la episteme moderno colonial en la Universidad pública. Anotaciones</w:t>
      </w:r>
    </w:p>
    <w:p w:rsidR="000031A1" w:rsidRDefault="000031A1" w:rsidP="000031A1">
      <w:pPr>
        <w:rPr>
          <w:rFonts w:ascii="Arial" w:hAnsi="Arial" w:cs="Arial"/>
          <w:sz w:val="22"/>
          <w:szCs w:val="22"/>
        </w:rPr>
      </w:pPr>
    </w:p>
    <w:p w:rsidR="000031A1" w:rsidRPr="000031A1" w:rsidRDefault="000031A1" w:rsidP="000031A1">
      <w:pPr>
        <w:spacing w:line="274" w:lineRule="auto"/>
        <w:ind w:right="266"/>
        <w:jc w:val="both"/>
        <w:rPr>
          <w:rFonts w:ascii="Arial" w:hAnsi="Arial" w:cs="Arial"/>
          <w:sz w:val="22"/>
          <w:szCs w:val="22"/>
        </w:rPr>
      </w:pPr>
      <w:bookmarkStart w:id="5" w:name="page7"/>
      <w:bookmarkEnd w:id="5"/>
      <w:r w:rsidRPr="000031A1">
        <w:rPr>
          <w:rFonts w:ascii="Arial" w:eastAsia="Verdana" w:hAnsi="Arial" w:cs="Arial"/>
          <w:sz w:val="22"/>
          <w:szCs w:val="22"/>
        </w:rPr>
        <w:t xml:space="preserve">mestizas en/con/desde/para el Sur. </w:t>
      </w:r>
      <w:r w:rsidRPr="000031A1">
        <w:rPr>
          <w:rFonts w:ascii="Arial" w:eastAsia="Verdana" w:hAnsi="Arial" w:cs="Arial"/>
          <w:i/>
          <w:iCs/>
          <w:sz w:val="22"/>
          <w:szCs w:val="22"/>
        </w:rPr>
        <w:t>Intersticios de la política y la</w:t>
      </w:r>
      <w:r w:rsidRPr="000031A1">
        <w:rPr>
          <w:rFonts w:ascii="Arial" w:eastAsia="Verdana" w:hAnsi="Arial" w:cs="Arial"/>
          <w:sz w:val="22"/>
          <w:szCs w:val="22"/>
        </w:rPr>
        <w:t xml:space="preserve"> </w:t>
      </w:r>
      <w:r w:rsidRPr="000031A1">
        <w:rPr>
          <w:rFonts w:ascii="Arial" w:eastAsia="Verdana" w:hAnsi="Arial" w:cs="Arial"/>
          <w:i/>
          <w:iCs/>
          <w:sz w:val="22"/>
          <w:szCs w:val="22"/>
        </w:rPr>
        <w:t xml:space="preserve">cultura. Intervenciones Latinoamericanas, </w:t>
      </w:r>
      <w:r w:rsidRPr="000031A1">
        <w:rPr>
          <w:rFonts w:ascii="Arial" w:eastAsia="Verdana" w:hAnsi="Arial" w:cs="Arial"/>
          <w:sz w:val="22"/>
          <w:szCs w:val="22"/>
        </w:rPr>
        <w:t>18. En proceso de edición.</w:t>
      </w:r>
    </w:p>
    <w:p w:rsidR="000031A1" w:rsidRPr="000031A1" w:rsidRDefault="000031A1" w:rsidP="000031A1">
      <w:pPr>
        <w:spacing w:line="6" w:lineRule="exact"/>
        <w:rPr>
          <w:rFonts w:ascii="Arial" w:hAnsi="Arial" w:cs="Arial"/>
          <w:sz w:val="22"/>
          <w:szCs w:val="22"/>
        </w:rPr>
      </w:pPr>
    </w:p>
    <w:p w:rsidR="000031A1" w:rsidRPr="000031A1" w:rsidRDefault="000031A1" w:rsidP="000031A1">
      <w:pPr>
        <w:spacing w:line="275" w:lineRule="auto"/>
        <w:ind w:right="266"/>
        <w:jc w:val="both"/>
        <w:rPr>
          <w:rFonts w:ascii="Arial" w:eastAsia="Verdana" w:hAnsi="Arial" w:cs="Arial"/>
          <w:color w:val="0000FF"/>
          <w:sz w:val="22"/>
          <w:szCs w:val="22"/>
          <w:u w:val="single"/>
        </w:rPr>
      </w:pPr>
      <w:r w:rsidRPr="000031A1">
        <w:rPr>
          <w:rFonts w:ascii="Arial" w:eastAsia="Verdana" w:hAnsi="Arial" w:cs="Arial"/>
          <w:sz w:val="22"/>
          <w:szCs w:val="22"/>
        </w:rPr>
        <w:t xml:space="preserve">_____ (2017) La inclusión de la noción de interculturalidad al programa de la asignatura didáctica general en la formación docente. </w:t>
      </w:r>
      <w:r w:rsidRPr="000031A1">
        <w:rPr>
          <w:rFonts w:ascii="Arial" w:eastAsia="Verdana" w:hAnsi="Arial" w:cs="Arial"/>
          <w:i/>
          <w:iCs/>
          <w:sz w:val="22"/>
          <w:szCs w:val="22"/>
        </w:rPr>
        <w:t>Paulo</w:t>
      </w:r>
      <w:r w:rsidRPr="000031A1">
        <w:rPr>
          <w:rFonts w:ascii="Arial" w:eastAsia="Verdana" w:hAnsi="Arial" w:cs="Arial"/>
          <w:sz w:val="22"/>
          <w:szCs w:val="22"/>
        </w:rPr>
        <w:t xml:space="preserve"> </w:t>
      </w:r>
      <w:r w:rsidRPr="000031A1">
        <w:rPr>
          <w:rFonts w:ascii="Arial" w:eastAsia="Verdana" w:hAnsi="Arial" w:cs="Arial"/>
          <w:i/>
          <w:iCs/>
          <w:sz w:val="22"/>
          <w:szCs w:val="22"/>
        </w:rPr>
        <w:t>Freire. Revista de Pedagogía Crítica</w:t>
      </w:r>
      <w:r w:rsidRPr="000031A1">
        <w:rPr>
          <w:rFonts w:ascii="Arial" w:eastAsia="Verdana" w:hAnsi="Arial" w:cs="Arial"/>
          <w:sz w:val="22"/>
          <w:szCs w:val="22"/>
        </w:rPr>
        <w:t>, 15 (18) (80 - 90). En:</w:t>
      </w:r>
      <w:r w:rsidRPr="000031A1">
        <w:rPr>
          <w:rFonts w:ascii="Arial" w:eastAsia="Verdana" w:hAnsi="Arial" w:cs="Arial"/>
          <w:i/>
          <w:iCs/>
          <w:sz w:val="22"/>
          <w:szCs w:val="22"/>
        </w:rPr>
        <w:t xml:space="preserve"> </w:t>
      </w:r>
      <w:hyperlink r:id="rId13">
        <w:r w:rsidRPr="000031A1">
          <w:rPr>
            <w:rFonts w:ascii="Arial" w:eastAsia="Verdana" w:hAnsi="Arial" w:cs="Arial"/>
            <w:color w:val="0000FF"/>
            <w:sz w:val="22"/>
            <w:szCs w:val="22"/>
            <w:u w:val="single"/>
          </w:rPr>
          <w:t>https://doi.org/10.25074/07195532.18.726</w:t>
        </w:r>
      </w:hyperlink>
    </w:p>
    <w:p w:rsidR="000031A1" w:rsidRPr="000031A1" w:rsidRDefault="000031A1" w:rsidP="000031A1">
      <w:pPr>
        <w:spacing w:line="2" w:lineRule="exact"/>
        <w:rPr>
          <w:rFonts w:ascii="Arial" w:hAnsi="Arial" w:cs="Arial"/>
          <w:sz w:val="22"/>
          <w:szCs w:val="22"/>
        </w:rPr>
      </w:pPr>
    </w:p>
    <w:p w:rsidR="000031A1" w:rsidRPr="000031A1" w:rsidRDefault="000031A1" w:rsidP="000031A1">
      <w:pPr>
        <w:ind w:right="6"/>
        <w:jc w:val="center"/>
        <w:rPr>
          <w:rFonts w:ascii="Arial" w:hAnsi="Arial" w:cs="Arial"/>
          <w:sz w:val="22"/>
          <w:szCs w:val="22"/>
        </w:rPr>
      </w:pPr>
      <w:r w:rsidRPr="000031A1">
        <w:rPr>
          <w:rFonts w:ascii="Arial" w:eastAsia="Verdana" w:hAnsi="Arial" w:cs="Arial"/>
          <w:sz w:val="22"/>
          <w:szCs w:val="22"/>
        </w:rPr>
        <w:t>Santos, Boaventura (2018)</w:t>
      </w:r>
      <w:r w:rsidRPr="000031A1">
        <w:rPr>
          <w:rFonts w:ascii="Arial" w:eastAsia="Verdana" w:hAnsi="Arial" w:cs="Arial"/>
          <w:i/>
          <w:iCs/>
          <w:sz w:val="22"/>
          <w:szCs w:val="22"/>
        </w:rPr>
        <w:t>. Construyendo las Epistemologías del Sur</w:t>
      </w:r>
    </w:p>
    <w:p w:rsidR="000031A1" w:rsidRPr="000031A1" w:rsidRDefault="000031A1" w:rsidP="000031A1">
      <w:pPr>
        <w:spacing w:line="47" w:lineRule="exact"/>
        <w:rPr>
          <w:rFonts w:ascii="Arial" w:hAnsi="Arial" w:cs="Arial"/>
          <w:sz w:val="22"/>
          <w:szCs w:val="22"/>
        </w:rPr>
      </w:pPr>
    </w:p>
    <w:p w:rsidR="000031A1" w:rsidRPr="000031A1" w:rsidRDefault="000031A1" w:rsidP="000031A1">
      <w:pPr>
        <w:numPr>
          <w:ilvl w:val="0"/>
          <w:numId w:val="8"/>
        </w:numPr>
        <w:tabs>
          <w:tab w:val="left" w:pos="493"/>
        </w:tabs>
        <w:suppressAutoHyphens w:val="0"/>
        <w:spacing w:line="274" w:lineRule="auto"/>
        <w:ind w:right="266" w:firstLine="2"/>
        <w:rPr>
          <w:rFonts w:ascii="Arial" w:eastAsia="Verdana" w:hAnsi="Arial" w:cs="Arial"/>
          <w:i/>
          <w:iCs/>
          <w:sz w:val="22"/>
          <w:szCs w:val="22"/>
        </w:rPr>
      </w:pPr>
      <w:r w:rsidRPr="000031A1">
        <w:rPr>
          <w:rFonts w:ascii="Arial" w:eastAsia="Verdana" w:hAnsi="Arial" w:cs="Arial"/>
          <w:i/>
          <w:iCs/>
          <w:sz w:val="22"/>
          <w:szCs w:val="22"/>
        </w:rPr>
        <w:t>Para un pensamiento alternativo de alternativas</w:t>
      </w:r>
      <w:r w:rsidRPr="000031A1">
        <w:rPr>
          <w:rFonts w:ascii="Arial" w:eastAsia="Verdana" w:hAnsi="Arial" w:cs="Arial"/>
          <w:sz w:val="22"/>
          <w:szCs w:val="22"/>
        </w:rPr>
        <w:t>. (25-61). Buenos</w:t>
      </w:r>
      <w:r w:rsidRPr="000031A1">
        <w:rPr>
          <w:rFonts w:ascii="Arial" w:eastAsia="Verdana" w:hAnsi="Arial" w:cs="Arial"/>
          <w:i/>
          <w:iCs/>
          <w:sz w:val="22"/>
          <w:szCs w:val="22"/>
        </w:rPr>
        <w:t xml:space="preserve"> </w:t>
      </w:r>
      <w:r w:rsidRPr="000031A1">
        <w:rPr>
          <w:rFonts w:ascii="Arial" w:eastAsia="Verdana" w:hAnsi="Arial" w:cs="Arial"/>
          <w:sz w:val="22"/>
          <w:szCs w:val="22"/>
        </w:rPr>
        <w:t>Aires: CLACSO.</w:t>
      </w:r>
    </w:p>
    <w:p w:rsidR="000031A1" w:rsidRPr="000031A1" w:rsidRDefault="000031A1" w:rsidP="000031A1">
      <w:pPr>
        <w:spacing w:line="3" w:lineRule="exact"/>
        <w:rPr>
          <w:rFonts w:ascii="Arial" w:eastAsia="Verdana" w:hAnsi="Arial" w:cs="Arial"/>
          <w:i/>
          <w:iCs/>
          <w:sz w:val="22"/>
          <w:szCs w:val="22"/>
        </w:rPr>
      </w:pPr>
    </w:p>
    <w:p w:rsidR="000031A1" w:rsidRPr="000031A1" w:rsidRDefault="000031A1" w:rsidP="000031A1">
      <w:pPr>
        <w:spacing w:line="274" w:lineRule="auto"/>
        <w:ind w:right="266"/>
        <w:rPr>
          <w:rFonts w:ascii="Arial" w:eastAsia="Verdana" w:hAnsi="Arial" w:cs="Arial"/>
          <w:i/>
          <w:iCs/>
          <w:sz w:val="22"/>
          <w:szCs w:val="22"/>
        </w:rPr>
      </w:pPr>
      <w:r w:rsidRPr="000031A1">
        <w:rPr>
          <w:rFonts w:ascii="Arial" w:eastAsia="Verdana" w:hAnsi="Arial" w:cs="Arial"/>
          <w:sz w:val="22"/>
          <w:szCs w:val="22"/>
        </w:rPr>
        <w:t xml:space="preserve">Segato, Rita (2013). </w:t>
      </w:r>
      <w:r w:rsidRPr="000031A1">
        <w:rPr>
          <w:rFonts w:ascii="Arial" w:eastAsia="Verdana" w:hAnsi="Arial" w:cs="Arial"/>
          <w:i/>
          <w:iCs/>
          <w:sz w:val="22"/>
          <w:szCs w:val="22"/>
        </w:rPr>
        <w:t>La crítica de la colonialidad en ocho ensayos. Y</w:t>
      </w:r>
      <w:r w:rsidRPr="000031A1">
        <w:rPr>
          <w:rFonts w:ascii="Arial" w:eastAsia="Verdana" w:hAnsi="Arial" w:cs="Arial"/>
          <w:sz w:val="22"/>
          <w:szCs w:val="22"/>
        </w:rPr>
        <w:t xml:space="preserve"> </w:t>
      </w:r>
      <w:r w:rsidRPr="000031A1">
        <w:rPr>
          <w:rFonts w:ascii="Arial" w:eastAsia="Verdana" w:hAnsi="Arial" w:cs="Arial"/>
          <w:i/>
          <w:iCs/>
          <w:sz w:val="22"/>
          <w:szCs w:val="22"/>
        </w:rPr>
        <w:t xml:space="preserve">una Antropología por demanda. </w:t>
      </w:r>
      <w:r w:rsidRPr="000031A1">
        <w:rPr>
          <w:rFonts w:ascii="Arial" w:eastAsia="Verdana" w:hAnsi="Arial" w:cs="Arial"/>
          <w:sz w:val="22"/>
          <w:szCs w:val="22"/>
        </w:rPr>
        <w:t>Buenos Aires: Prometeo.</w:t>
      </w:r>
    </w:p>
    <w:p w:rsidR="000031A1" w:rsidRPr="000031A1" w:rsidRDefault="000031A1" w:rsidP="000031A1">
      <w:pPr>
        <w:spacing w:line="6" w:lineRule="exact"/>
        <w:rPr>
          <w:rFonts w:ascii="Arial" w:eastAsia="Verdana" w:hAnsi="Arial" w:cs="Arial"/>
          <w:i/>
          <w:iCs/>
          <w:sz w:val="22"/>
          <w:szCs w:val="22"/>
        </w:rPr>
      </w:pPr>
    </w:p>
    <w:p w:rsidR="000031A1" w:rsidRPr="000031A1" w:rsidRDefault="000031A1" w:rsidP="000031A1">
      <w:pPr>
        <w:spacing w:line="274" w:lineRule="auto"/>
        <w:ind w:right="266"/>
        <w:jc w:val="both"/>
        <w:rPr>
          <w:rFonts w:ascii="Arial" w:eastAsia="Verdana" w:hAnsi="Arial" w:cs="Arial"/>
          <w:i/>
          <w:iCs/>
          <w:sz w:val="22"/>
          <w:szCs w:val="22"/>
        </w:rPr>
      </w:pPr>
      <w:r w:rsidRPr="000031A1">
        <w:rPr>
          <w:rFonts w:ascii="Arial" w:eastAsia="Verdana" w:hAnsi="Arial" w:cs="Arial"/>
          <w:sz w:val="22"/>
          <w:szCs w:val="22"/>
        </w:rPr>
        <w:t xml:space="preserve">Walsh, Catherine (2017). </w:t>
      </w:r>
      <w:r w:rsidRPr="000031A1">
        <w:rPr>
          <w:rFonts w:ascii="Arial" w:eastAsia="Verdana" w:hAnsi="Arial" w:cs="Arial"/>
          <w:i/>
          <w:iCs/>
          <w:sz w:val="22"/>
          <w:szCs w:val="22"/>
        </w:rPr>
        <w:t>Entretejiendo lo pedagógico y lo decolonial:</w:t>
      </w:r>
      <w:r w:rsidRPr="000031A1">
        <w:rPr>
          <w:rFonts w:ascii="Arial" w:eastAsia="Verdana" w:hAnsi="Arial" w:cs="Arial"/>
          <w:sz w:val="22"/>
          <w:szCs w:val="22"/>
        </w:rPr>
        <w:t xml:space="preserve"> </w:t>
      </w:r>
      <w:r w:rsidRPr="000031A1">
        <w:rPr>
          <w:rFonts w:ascii="Arial" w:eastAsia="Verdana" w:hAnsi="Arial" w:cs="Arial"/>
          <w:i/>
          <w:iCs/>
          <w:sz w:val="22"/>
          <w:szCs w:val="22"/>
        </w:rPr>
        <w:t>luchas, caminos y siembras de reflexión-acción para resistir, (re) existir y (re) vivir</w:t>
      </w:r>
      <w:r w:rsidRPr="000031A1">
        <w:rPr>
          <w:rFonts w:ascii="Arial" w:eastAsia="Verdana" w:hAnsi="Arial" w:cs="Arial"/>
          <w:sz w:val="22"/>
          <w:szCs w:val="22"/>
        </w:rPr>
        <w:t>. Colombia: Alter/nativas.</w:t>
      </w:r>
    </w:p>
    <w:p w:rsidR="000031A1" w:rsidRPr="000031A1" w:rsidRDefault="000031A1" w:rsidP="000031A1">
      <w:pPr>
        <w:spacing w:line="343" w:lineRule="exact"/>
        <w:rPr>
          <w:rFonts w:ascii="Arial" w:hAnsi="Arial" w:cs="Arial"/>
          <w:sz w:val="22"/>
          <w:szCs w:val="22"/>
        </w:rPr>
      </w:pPr>
    </w:p>
    <w:p w:rsidR="000031A1" w:rsidRPr="000031A1" w:rsidRDefault="000031A1" w:rsidP="000031A1">
      <w:pPr>
        <w:spacing w:line="274" w:lineRule="auto"/>
        <w:ind w:right="266"/>
        <w:jc w:val="both"/>
        <w:rPr>
          <w:rFonts w:ascii="Arial" w:hAnsi="Arial" w:cs="Arial"/>
          <w:sz w:val="22"/>
          <w:szCs w:val="22"/>
        </w:rPr>
      </w:pPr>
      <w:r w:rsidRPr="000031A1">
        <w:rPr>
          <w:rFonts w:ascii="Arial" w:eastAsia="Verdana" w:hAnsi="Arial" w:cs="Arial"/>
          <w:sz w:val="22"/>
          <w:szCs w:val="22"/>
        </w:rPr>
        <w:t>*Se agregará bibliografía de lectura adicional según las problemáticas generadas en el intercambio grupal y atendiendo a las inquietudes de les participantes.</w:t>
      </w:r>
    </w:p>
    <w:p w:rsidR="000031A1" w:rsidRPr="000031A1" w:rsidRDefault="000031A1" w:rsidP="000031A1">
      <w:pPr>
        <w:spacing w:line="340" w:lineRule="exact"/>
        <w:rPr>
          <w:rFonts w:ascii="Arial" w:hAnsi="Arial" w:cs="Arial"/>
          <w:sz w:val="22"/>
          <w:szCs w:val="22"/>
        </w:rPr>
      </w:pPr>
    </w:p>
    <w:p w:rsidR="000031A1" w:rsidRPr="000031A1" w:rsidRDefault="000031A1" w:rsidP="000031A1">
      <w:pPr>
        <w:rPr>
          <w:rFonts w:ascii="Arial" w:hAnsi="Arial" w:cs="Arial"/>
          <w:sz w:val="22"/>
          <w:szCs w:val="22"/>
        </w:rPr>
      </w:pPr>
      <w:r w:rsidRPr="000031A1">
        <w:rPr>
          <w:rFonts w:ascii="Arial" w:eastAsia="Verdana" w:hAnsi="Arial" w:cs="Arial"/>
          <w:b/>
          <w:bCs/>
          <w:sz w:val="22"/>
          <w:szCs w:val="22"/>
        </w:rPr>
        <w:t>Cronograma:</w:t>
      </w:r>
    </w:p>
    <w:p w:rsidR="000031A1" w:rsidRPr="000031A1" w:rsidRDefault="000031A1" w:rsidP="000031A1">
      <w:pPr>
        <w:spacing w:line="47" w:lineRule="exact"/>
        <w:rPr>
          <w:rFonts w:ascii="Arial" w:hAnsi="Arial" w:cs="Arial"/>
          <w:sz w:val="22"/>
          <w:szCs w:val="22"/>
        </w:rPr>
      </w:pPr>
    </w:p>
    <w:p w:rsidR="000031A1" w:rsidRPr="000031A1" w:rsidRDefault="000031A1" w:rsidP="000031A1">
      <w:pPr>
        <w:spacing w:line="275" w:lineRule="auto"/>
        <w:ind w:right="266"/>
        <w:jc w:val="both"/>
        <w:rPr>
          <w:rFonts w:ascii="Arial" w:hAnsi="Arial" w:cs="Arial"/>
          <w:sz w:val="22"/>
          <w:szCs w:val="22"/>
        </w:rPr>
      </w:pPr>
      <w:r w:rsidRPr="000031A1">
        <w:rPr>
          <w:rFonts w:ascii="Arial" w:eastAsia="Verdana" w:hAnsi="Arial" w:cs="Arial"/>
          <w:sz w:val="22"/>
          <w:szCs w:val="22"/>
        </w:rPr>
        <w:t xml:space="preserve">Todo el desarrollo del curso será en la plataforma PEDCO. Las clases sincrónicas serán quincenales, los días </w:t>
      </w:r>
      <w:r w:rsidRPr="000031A1">
        <w:rPr>
          <w:rFonts w:ascii="Arial" w:eastAsia="Verdana" w:hAnsi="Arial" w:cs="Arial"/>
          <w:sz w:val="22"/>
          <w:szCs w:val="22"/>
          <w:u w:val="single"/>
        </w:rPr>
        <w:t>martes de 18 a 20 hs</w:t>
      </w:r>
      <w:r w:rsidRPr="000031A1">
        <w:rPr>
          <w:rFonts w:ascii="Arial" w:eastAsia="Verdana" w:hAnsi="Arial" w:cs="Arial"/>
          <w:sz w:val="22"/>
          <w:szCs w:val="22"/>
        </w:rPr>
        <w:t xml:space="preserve">. Alternadamente se dispondrán cada semana los foros asincrónicos. De modo que se asignan al cursado los días martes -con una clase o con la consigna de cada foro, según corresponda- entre </w:t>
      </w:r>
      <w:r w:rsidRPr="000031A1">
        <w:rPr>
          <w:rFonts w:ascii="Arial" w:eastAsia="Verdana" w:hAnsi="Arial" w:cs="Arial"/>
          <w:sz w:val="22"/>
          <w:szCs w:val="22"/>
          <w:u w:val="single"/>
        </w:rPr>
        <w:t>los meses de abril</w:t>
      </w:r>
      <w:r w:rsidRPr="000031A1">
        <w:rPr>
          <w:rFonts w:ascii="Arial" w:eastAsia="Verdana" w:hAnsi="Arial" w:cs="Arial"/>
          <w:sz w:val="22"/>
          <w:szCs w:val="22"/>
        </w:rPr>
        <w:t xml:space="preserve"> </w:t>
      </w:r>
      <w:r w:rsidRPr="000031A1">
        <w:rPr>
          <w:rFonts w:ascii="Arial" w:eastAsia="Verdana" w:hAnsi="Arial" w:cs="Arial"/>
          <w:sz w:val="22"/>
          <w:szCs w:val="22"/>
          <w:u w:val="single"/>
        </w:rPr>
        <w:t>a julio</w:t>
      </w:r>
      <w:r w:rsidRPr="000031A1">
        <w:rPr>
          <w:rFonts w:ascii="Arial" w:eastAsia="Verdana" w:hAnsi="Arial" w:cs="Arial"/>
          <w:sz w:val="22"/>
          <w:szCs w:val="22"/>
        </w:rPr>
        <w:t>, según se detalla a continuación:</w:t>
      </w:r>
    </w:p>
    <w:p w:rsidR="000031A1" w:rsidRPr="000031A1" w:rsidRDefault="000031A1" w:rsidP="000031A1">
      <w:pPr>
        <w:spacing w:line="342" w:lineRule="exact"/>
        <w:rPr>
          <w:rFonts w:ascii="Arial" w:hAnsi="Arial" w:cs="Arial"/>
          <w:sz w:val="22"/>
          <w:szCs w:val="22"/>
        </w:rPr>
      </w:pPr>
    </w:p>
    <w:p w:rsidR="000031A1" w:rsidRPr="000031A1" w:rsidRDefault="000031A1" w:rsidP="000031A1">
      <w:pPr>
        <w:rPr>
          <w:rFonts w:ascii="Arial" w:hAnsi="Arial" w:cs="Arial"/>
          <w:sz w:val="22"/>
          <w:szCs w:val="22"/>
        </w:rPr>
      </w:pPr>
      <w:r w:rsidRPr="000031A1">
        <w:rPr>
          <w:rFonts w:ascii="Arial" w:eastAsia="Verdana" w:hAnsi="Arial" w:cs="Arial"/>
          <w:sz w:val="22"/>
          <w:szCs w:val="22"/>
        </w:rPr>
        <w:t>6/4: Clase sincrónica de inicio. Presentación de la propuesta.</w:t>
      </w:r>
    </w:p>
    <w:p w:rsidR="000031A1" w:rsidRPr="000031A1" w:rsidRDefault="000031A1" w:rsidP="000031A1">
      <w:pPr>
        <w:spacing w:line="47" w:lineRule="exact"/>
        <w:rPr>
          <w:rFonts w:ascii="Arial" w:hAnsi="Arial" w:cs="Arial"/>
          <w:sz w:val="22"/>
          <w:szCs w:val="22"/>
        </w:rPr>
      </w:pPr>
    </w:p>
    <w:p w:rsidR="000031A1" w:rsidRPr="000031A1" w:rsidRDefault="000031A1" w:rsidP="000031A1">
      <w:pPr>
        <w:rPr>
          <w:rFonts w:ascii="Arial" w:hAnsi="Arial" w:cs="Arial"/>
          <w:sz w:val="22"/>
          <w:szCs w:val="22"/>
        </w:rPr>
      </w:pPr>
      <w:r w:rsidRPr="000031A1">
        <w:rPr>
          <w:rFonts w:ascii="Arial" w:eastAsia="Verdana" w:hAnsi="Arial" w:cs="Arial"/>
          <w:sz w:val="22"/>
          <w:szCs w:val="22"/>
        </w:rPr>
        <w:t>13/4: Foro</w:t>
      </w:r>
    </w:p>
    <w:p w:rsidR="000031A1" w:rsidRPr="000031A1" w:rsidRDefault="000031A1" w:rsidP="000031A1">
      <w:pPr>
        <w:spacing w:line="47" w:lineRule="exact"/>
        <w:rPr>
          <w:rFonts w:ascii="Arial" w:hAnsi="Arial" w:cs="Arial"/>
          <w:sz w:val="22"/>
          <w:szCs w:val="22"/>
        </w:rPr>
      </w:pPr>
    </w:p>
    <w:p w:rsidR="000031A1" w:rsidRPr="000031A1" w:rsidRDefault="000031A1" w:rsidP="000031A1">
      <w:pPr>
        <w:rPr>
          <w:rFonts w:ascii="Arial" w:hAnsi="Arial" w:cs="Arial"/>
          <w:sz w:val="22"/>
          <w:szCs w:val="22"/>
        </w:rPr>
      </w:pPr>
      <w:r w:rsidRPr="000031A1">
        <w:rPr>
          <w:rFonts w:ascii="Arial" w:eastAsia="Verdana" w:hAnsi="Arial" w:cs="Arial"/>
          <w:sz w:val="22"/>
          <w:szCs w:val="22"/>
        </w:rPr>
        <w:t>20/4: Clase sincrónica. Unidad 1</w:t>
      </w:r>
    </w:p>
    <w:p w:rsidR="000031A1" w:rsidRPr="000031A1" w:rsidRDefault="000031A1" w:rsidP="000031A1">
      <w:pPr>
        <w:spacing w:line="47" w:lineRule="exact"/>
        <w:rPr>
          <w:rFonts w:ascii="Arial" w:hAnsi="Arial" w:cs="Arial"/>
          <w:sz w:val="22"/>
          <w:szCs w:val="22"/>
        </w:rPr>
      </w:pPr>
    </w:p>
    <w:p w:rsidR="000031A1" w:rsidRPr="000031A1" w:rsidRDefault="000031A1" w:rsidP="000031A1">
      <w:pPr>
        <w:rPr>
          <w:rFonts w:ascii="Arial" w:hAnsi="Arial" w:cs="Arial"/>
          <w:sz w:val="22"/>
          <w:szCs w:val="22"/>
        </w:rPr>
      </w:pPr>
      <w:r w:rsidRPr="000031A1">
        <w:rPr>
          <w:rFonts w:ascii="Arial" w:eastAsia="Verdana" w:hAnsi="Arial" w:cs="Arial"/>
          <w:sz w:val="22"/>
          <w:szCs w:val="22"/>
        </w:rPr>
        <w:t>27/4: Foro</w:t>
      </w:r>
    </w:p>
    <w:p w:rsidR="000031A1" w:rsidRPr="000031A1" w:rsidRDefault="000031A1" w:rsidP="000031A1">
      <w:pPr>
        <w:spacing w:line="47" w:lineRule="exact"/>
        <w:rPr>
          <w:rFonts w:ascii="Arial" w:hAnsi="Arial" w:cs="Arial"/>
          <w:sz w:val="22"/>
          <w:szCs w:val="22"/>
        </w:rPr>
      </w:pPr>
    </w:p>
    <w:p w:rsidR="000031A1" w:rsidRPr="000031A1" w:rsidRDefault="000031A1" w:rsidP="000031A1">
      <w:pPr>
        <w:rPr>
          <w:rFonts w:ascii="Arial" w:hAnsi="Arial" w:cs="Arial"/>
          <w:sz w:val="22"/>
          <w:szCs w:val="22"/>
        </w:rPr>
      </w:pPr>
      <w:r w:rsidRPr="000031A1">
        <w:rPr>
          <w:rFonts w:ascii="Arial" w:eastAsia="Verdana" w:hAnsi="Arial" w:cs="Arial"/>
          <w:sz w:val="22"/>
          <w:szCs w:val="22"/>
        </w:rPr>
        <w:t>4/5: Clase sincrónica. Unidad 2</w:t>
      </w:r>
    </w:p>
    <w:p w:rsidR="000031A1" w:rsidRPr="000031A1" w:rsidRDefault="000031A1" w:rsidP="000031A1">
      <w:pPr>
        <w:spacing w:line="47" w:lineRule="exact"/>
        <w:rPr>
          <w:rFonts w:ascii="Arial" w:hAnsi="Arial" w:cs="Arial"/>
          <w:sz w:val="22"/>
          <w:szCs w:val="22"/>
        </w:rPr>
      </w:pPr>
    </w:p>
    <w:p w:rsidR="000031A1" w:rsidRPr="000031A1" w:rsidRDefault="000031A1" w:rsidP="000031A1">
      <w:pPr>
        <w:rPr>
          <w:rFonts w:ascii="Arial" w:hAnsi="Arial" w:cs="Arial"/>
          <w:sz w:val="22"/>
          <w:szCs w:val="22"/>
        </w:rPr>
      </w:pPr>
      <w:r w:rsidRPr="000031A1">
        <w:rPr>
          <w:rFonts w:ascii="Arial" w:eastAsia="Verdana" w:hAnsi="Arial" w:cs="Arial"/>
          <w:sz w:val="22"/>
          <w:szCs w:val="22"/>
        </w:rPr>
        <w:t>11/5: Foro</w:t>
      </w:r>
    </w:p>
    <w:p w:rsidR="000031A1" w:rsidRPr="000031A1" w:rsidRDefault="000031A1" w:rsidP="000031A1">
      <w:pPr>
        <w:spacing w:line="47" w:lineRule="exact"/>
        <w:rPr>
          <w:rFonts w:ascii="Arial" w:hAnsi="Arial" w:cs="Arial"/>
          <w:sz w:val="22"/>
          <w:szCs w:val="22"/>
        </w:rPr>
      </w:pPr>
    </w:p>
    <w:p w:rsidR="000031A1" w:rsidRPr="000031A1" w:rsidRDefault="000031A1" w:rsidP="000031A1">
      <w:pPr>
        <w:rPr>
          <w:rFonts w:ascii="Arial" w:hAnsi="Arial" w:cs="Arial"/>
          <w:sz w:val="22"/>
          <w:szCs w:val="22"/>
        </w:rPr>
      </w:pPr>
      <w:r w:rsidRPr="000031A1">
        <w:rPr>
          <w:rFonts w:ascii="Arial" w:eastAsia="Verdana" w:hAnsi="Arial" w:cs="Arial"/>
          <w:sz w:val="22"/>
          <w:szCs w:val="22"/>
        </w:rPr>
        <w:t>18/5: Clase sincrónica. Unidad 3</w:t>
      </w:r>
    </w:p>
    <w:p w:rsidR="000031A1" w:rsidRPr="000031A1" w:rsidRDefault="000031A1" w:rsidP="000031A1">
      <w:pPr>
        <w:spacing w:line="47" w:lineRule="exact"/>
        <w:rPr>
          <w:rFonts w:ascii="Arial" w:hAnsi="Arial" w:cs="Arial"/>
          <w:sz w:val="22"/>
          <w:szCs w:val="22"/>
        </w:rPr>
      </w:pPr>
    </w:p>
    <w:p w:rsidR="000031A1" w:rsidRPr="000031A1" w:rsidRDefault="000031A1" w:rsidP="000031A1">
      <w:pPr>
        <w:rPr>
          <w:rFonts w:ascii="Arial" w:hAnsi="Arial" w:cs="Arial"/>
          <w:sz w:val="22"/>
          <w:szCs w:val="22"/>
        </w:rPr>
      </w:pPr>
      <w:r w:rsidRPr="000031A1">
        <w:rPr>
          <w:rFonts w:ascii="Arial" w:eastAsia="Verdana" w:hAnsi="Arial" w:cs="Arial"/>
          <w:sz w:val="22"/>
          <w:szCs w:val="22"/>
        </w:rPr>
        <w:t>1/6: Foro</w:t>
      </w:r>
    </w:p>
    <w:p w:rsidR="000031A1" w:rsidRPr="000031A1" w:rsidRDefault="000031A1" w:rsidP="000031A1">
      <w:pPr>
        <w:spacing w:line="47" w:lineRule="exact"/>
        <w:rPr>
          <w:rFonts w:ascii="Arial" w:hAnsi="Arial" w:cs="Arial"/>
          <w:sz w:val="22"/>
          <w:szCs w:val="22"/>
        </w:rPr>
      </w:pPr>
    </w:p>
    <w:p w:rsidR="000031A1" w:rsidRPr="000031A1" w:rsidRDefault="000031A1" w:rsidP="000031A1">
      <w:pPr>
        <w:rPr>
          <w:rFonts w:ascii="Arial" w:hAnsi="Arial" w:cs="Arial"/>
          <w:sz w:val="22"/>
          <w:szCs w:val="22"/>
        </w:rPr>
      </w:pPr>
      <w:r w:rsidRPr="000031A1">
        <w:rPr>
          <w:rFonts w:ascii="Arial" w:eastAsia="Verdana" w:hAnsi="Arial" w:cs="Arial"/>
          <w:sz w:val="22"/>
          <w:szCs w:val="22"/>
        </w:rPr>
        <w:t>8/6: Clase sincrónica. Unidad 4</w:t>
      </w:r>
    </w:p>
    <w:p w:rsidR="000031A1" w:rsidRPr="000031A1" w:rsidRDefault="000031A1" w:rsidP="000031A1">
      <w:pPr>
        <w:spacing w:line="47" w:lineRule="exact"/>
        <w:rPr>
          <w:rFonts w:ascii="Arial" w:hAnsi="Arial" w:cs="Arial"/>
          <w:sz w:val="22"/>
          <w:szCs w:val="22"/>
        </w:rPr>
      </w:pPr>
    </w:p>
    <w:p w:rsidR="000031A1" w:rsidRPr="000031A1" w:rsidRDefault="000031A1" w:rsidP="000031A1">
      <w:pPr>
        <w:rPr>
          <w:rFonts w:ascii="Arial" w:hAnsi="Arial" w:cs="Arial"/>
          <w:sz w:val="22"/>
          <w:szCs w:val="22"/>
        </w:rPr>
      </w:pPr>
      <w:r w:rsidRPr="000031A1">
        <w:rPr>
          <w:rFonts w:ascii="Arial" w:eastAsia="Verdana" w:hAnsi="Arial" w:cs="Arial"/>
          <w:sz w:val="22"/>
          <w:szCs w:val="22"/>
        </w:rPr>
        <w:t>15/6: Foro</w:t>
      </w:r>
    </w:p>
    <w:p w:rsidR="000031A1" w:rsidRPr="000031A1" w:rsidRDefault="000031A1" w:rsidP="000031A1">
      <w:pPr>
        <w:spacing w:line="47" w:lineRule="exact"/>
        <w:rPr>
          <w:rFonts w:ascii="Arial" w:hAnsi="Arial" w:cs="Arial"/>
          <w:sz w:val="22"/>
          <w:szCs w:val="22"/>
        </w:rPr>
      </w:pPr>
    </w:p>
    <w:p w:rsidR="000031A1" w:rsidRPr="000031A1" w:rsidRDefault="000031A1" w:rsidP="000031A1">
      <w:pPr>
        <w:rPr>
          <w:rFonts w:ascii="Arial" w:hAnsi="Arial" w:cs="Arial"/>
          <w:sz w:val="22"/>
          <w:szCs w:val="22"/>
        </w:rPr>
      </w:pPr>
      <w:r w:rsidRPr="000031A1">
        <w:rPr>
          <w:rFonts w:ascii="Arial" w:eastAsia="Verdana" w:hAnsi="Arial" w:cs="Arial"/>
          <w:sz w:val="22"/>
          <w:szCs w:val="22"/>
        </w:rPr>
        <w:t>22/6: Clase sincrónica. Integración de lo trabajado en las unidades</w:t>
      </w:r>
    </w:p>
    <w:p w:rsidR="000031A1" w:rsidRPr="000031A1" w:rsidRDefault="000031A1" w:rsidP="000031A1">
      <w:pPr>
        <w:spacing w:line="44" w:lineRule="exact"/>
        <w:rPr>
          <w:rFonts w:ascii="Arial" w:hAnsi="Arial" w:cs="Arial"/>
          <w:sz w:val="22"/>
          <w:szCs w:val="22"/>
        </w:rPr>
      </w:pPr>
    </w:p>
    <w:p w:rsidR="000031A1" w:rsidRPr="000031A1" w:rsidRDefault="000031A1" w:rsidP="000031A1">
      <w:pPr>
        <w:rPr>
          <w:rFonts w:ascii="Arial" w:hAnsi="Arial" w:cs="Arial"/>
          <w:sz w:val="22"/>
          <w:szCs w:val="22"/>
        </w:rPr>
      </w:pPr>
      <w:r w:rsidRPr="000031A1">
        <w:rPr>
          <w:rFonts w:ascii="Arial" w:eastAsia="Verdana" w:hAnsi="Arial" w:cs="Arial"/>
          <w:sz w:val="22"/>
          <w:szCs w:val="22"/>
        </w:rPr>
        <w:t>1,2,3,4.</w:t>
      </w:r>
    </w:p>
    <w:p w:rsidR="000031A1" w:rsidRPr="000031A1" w:rsidRDefault="000031A1" w:rsidP="000031A1">
      <w:pPr>
        <w:spacing w:line="47" w:lineRule="exact"/>
        <w:rPr>
          <w:rFonts w:ascii="Arial" w:hAnsi="Arial" w:cs="Arial"/>
          <w:sz w:val="22"/>
          <w:szCs w:val="22"/>
        </w:rPr>
      </w:pPr>
    </w:p>
    <w:p w:rsidR="000031A1" w:rsidRPr="000031A1" w:rsidRDefault="000031A1" w:rsidP="000031A1">
      <w:pPr>
        <w:rPr>
          <w:rFonts w:ascii="Arial" w:hAnsi="Arial" w:cs="Arial"/>
          <w:sz w:val="22"/>
          <w:szCs w:val="22"/>
        </w:rPr>
      </w:pPr>
      <w:r w:rsidRPr="000031A1">
        <w:rPr>
          <w:rFonts w:ascii="Arial" w:eastAsia="Verdana" w:hAnsi="Arial" w:cs="Arial"/>
          <w:sz w:val="22"/>
          <w:szCs w:val="22"/>
        </w:rPr>
        <w:t>29/6: Foro</w:t>
      </w:r>
    </w:p>
    <w:p w:rsidR="000031A1" w:rsidRPr="000031A1" w:rsidRDefault="000031A1" w:rsidP="000031A1">
      <w:pPr>
        <w:spacing w:line="274" w:lineRule="auto"/>
        <w:ind w:right="266"/>
        <w:jc w:val="both"/>
        <w:rPr>
          <w:rFonts w:ascii="Arial" w:hAnsi="Arial" w:cs="Arial"/>
          <w:sz w:val="22"/>
          <w:szCs w:val="22"/>
        </w:rPr>
      </w:pPr>
      <w:bookmarkStart w:id="6" w:name="page8"/>
      <w:bookmarkEnd w:id="6"/>
      <w:r w:rsidRPr="000031A1">
        <w:rPr>
          <w:rFonts w:ascii="Arial" w:eastAsia="Verdana" w:hAnsi="Arial" w:cs="Arial"/>
          <w:sz w:val="22"/>
          <w:szCs w:val="22"/>
        </w:rPr>
        <w:t>6/7: Clase sincrónica. Instancia grupal de exposición e intercambio de trabajos finales de les participantes.</w:t>
      </w:r>
    </w:p>
    <w:p w:rsidR="000031A1" w:rsidRPr="000031A1" w:rsidRDefault="000031A1" w:rsidP="000031A1">
      <w:pPr>
        <w:spacing w:line="6" w:lineRule="exact"/>
        <w:rPr>
          <w:rFonts w:ascii="Arial" w:hAnsi="Arial" w:cs="Arial"/>
          <w:sz w:val="22"/>
          <w:szCs w:val="22"/>
        </w:rPr>
      </w:pPr>
    </w:p>
    <w:p w:rsidR="000031A1" w:rsidRPr="000031A1" w:rsidRDefault="000031A1" w:rsidP="000031A1">
      <w:pPr>
        <w:rPr>
          <w:rFonts w:ascii="Arial" w:hAnsi="Arial" w:cs="Arial"/>
          <w:sz w:val="22"/>
          <w:szCs w:val="22"/>
        </w:rPr>
      </w:pPr>
      <w:r w:rsidRPr="000031A1">
        <w:rPr>
          <w:rFonts w:ascii="Arial" w:eastAsia="Verdana" w:hAnsi="Arial" w:cs="Arial"/>
          <w:sz w:val="22"/>
          <w:szCs w:val="22"/>
        </w:rPr>
        <w:t>13/7: Clase sincrónica. Evaluación y Cierre.</w:t>
      </w:r>
    </w:p>
    <w:p w:rsidR="000031A1" w:rsidRPr="000031A1" w:rsidRDefault="000031A1" w:rsidP="000031A1">
      <w:pPr>
        <w:spacing w:line="44" w:lineRule="exact"/>
        <w:rPr>
          <w:rFonts w:ascii="Arial" w:hAnsi="Arial" w:cs="Arial"/>
          <w:sz w:val="22"/>
          <w:szCs w:val="22"/>
        </w:rPr>
      </w:pPr>
    </w:p>
    <w:p w:rsidR="000031A1" w:rsidRDefault="000031A1" w:rsidP="000031A1">
      <w:pPr>
        <w:rPr>
          <w:rFonts w:ascii="Arial" w:eastAsia="Verdana" w:hAnsi="Arial" w:cs="Arial"/>
          <w:b/>
          <w:bCs/>
          <w:sz w:val="22"/>
          <w:szCs w:val="22"/>
        </w:rPr>
      </w:pPr>
    </w:p>
    <w:p w:rsidR="000031A1" w:rsidRPr="000031A1" w:rsidRDefault="000031A1" w:rsidP="000031A1">
      <w:pPr>
        <w:rPr>
          <w:rFonts w:ascii="Arial" w:hAnsi="Arial" w:cs="Arial"/>
          <w:sz w:val="22"/>
          <w:szCs w:val="22"/>
        </w:rPr>
      </w:pPr>
      <w:r w:rsidRPr="000031A1">
        <w:rPr>
          <w:rFonts w:ascii="Arial" w:eastAsia="Verdana" w:hAnsi="Arial" w:cs="Arial"/>
          <w:b/>
          <w:bCs/>
          <w:sz w:val="22"/>
          <w:szCs w:val="22"/>
        </w:rPr>
        <w:t>Programa sintético</w:t>
      </w:r>
      <w:r w:rsidRPr="000031A1">
        <w:rPr>
          <w:rFonts w:ascii="Arial" w:eastAsia="Verdana" w:hAnsi="Arial" w:cs="Arial"/>
          <w:sz w:val="22"/>
          <w:szCs w:val="22"/>
        </w:rPr>
        <w:t>: (200</w:t>
      </w:r>
      <w:r w:rsidRPr="000031A1">
        <w:rPr>
          <w:rFonts w:ascii="Arial" w:eastAsia="Verdana" w:hAnsi="Arial" w:cs="Arial"/>
          <w:b/>
          <w:bCs/>
          <w:sz w:val="22"/>
          <w:szCs w:val="22"/>
        </w:rPr>
        <w:t xml:space="preserve"> </w:t>
      </w:r>
      <w:r w:rsidRPr="000031A1">
        <w:rPr>
          <w:rFonts w:ascii="Arial" w:eastAsia="Verdana" w:hAnsi="Arial" w:cs="Arial"/>
          <w:sz w:val="22"/>
          <w:szCs w:val="22"/>
        </w:rPr>
        <w:t>–</w:t>
      </w:r>
      <w:r w:rsidRPr="000031A1">
        <w:rPr>
          <w:rFonts w:ascii="Arial" w:eastAsia="Verdana" w:hAnsi="Arial" w:cs="Arial"/>
          <w:b/>
          <w:bCs/>
          <w:sz w:val="22"/>
          <w:szCs w:val="22"/>
        </w:rPr>
        <w:t xml:space="preserve"> </w:t>
      </w:r>
      <w:r w:rsidRPr="000031A1">
        <w:rPr>
          <w:rFonts w:ascii="Arial" w:eastAsia="Verdana" w:hAnsi="Arial" w:cs="Arial"/>
          <w:sz w:val="22"/>
          <w:szCs w:val="22"/>
        </w:rPr>
        <w:t>250 palabras)</w:t>
      </w:r>
    </w:p>
    <w:p w:rsidR="000031A1" w:rsidRPr="000031A1" w:rsidRDefault="000031A1" w:rsidP="000031A1">
      <w:pPr>
        <w:spacing w:line="47" w:lineRule="exact"/>
        <w:rPr>
          <w:rFonts w:ascii="Arial" w:hAnsi="Arial" w:cs="Arial"/>
          <w:sz w:val="22"/>
          <w:szCs w:val="22"/>
        </w:rPr>
      </w:pPr>
    </w:p>
    <w:p w:rsidR="000031A1" w:rsidRPr="000031A1" w:rsidRDefault="000031A1" w:rsidP="000031A1">
      <w:pPr>
        <w:spacing w:line="275" w:lineRule="auto"/>
        <w:ind w:right="266"/>
        <w:jc w:val="both"/>
        <w:rPr>
          <w:rFonts w:ascii="Arial" w:hAnsi="Arial" w:cs="Arial"/>
          <w:sz w:val="22"/>
          <w:szCs w:val="22"/>
        </w:rPr>
      </w:pPr>
      <w:r w:rsidRPr="000031A1">
        <w:rPr>
          <w:rFonts w:ascii="Arial" w:eastAsia="Verdana" w:hAnsi="Arial" w:cs="Arial"/>
          <w:sz w:val="22"/>
          <w:szCs w:val="22"/>
        </w:rPr>
        <w:t>A partir de la lectura de las teorías críticas periféricas (Grüner, 2016) se pone en consideración la categoría de contra-Didáctica y sus derivas teórico-prácticas en la creación de diseños de enseñanza situados (Ramírez, 2020).</w:t>
      </w:r>
    </w:p>
    <w:p w:rsidR="000031A1" w:rsidRPr="000031A1" w:rsidRDefault="000031A1" w:rsidP="000031A1">
      <w:pPr>
        <w:spacing w:line="163" w:lineRule="exact"/>
        <w:rPr>
          <w:rFonts w:ascii="Arial" w:hAnsi="Arial" w:cs="Arial"/>
          <w:sz w:val="22"/>
          <w:szCs w:val="22"/>
        </w:rPr>
      </w:pPr>
    </w:p>
    <w:p w:rsidR="000031A1" w:rsidRPr="000031A1" w:rsidRDefault="000031A1" w:rsidP="000031A1">
      <w:pPr>
        <w:spacing w:line="275" w:lineRule="auto"/>
        <w:ind w:right="266"/>
        <w:jc w:val="both"/>
        <w:rPr>
          <w:rFonts w:ascii="Arial" w:hAnsi="Arial" w:cs="Arial"/>
          <w:sz w:val="22"/>
          <w:szCs w:val="22"/>
        </w:rPr>
      </w:pPr>
      <w:r w:rsidRPr="000031A1">
        <w:rPr>
          <w:rFonts w:ascii="Arial" w:eastAsia="Verdana" w:hAnsi="Arial" w:cs="Arial"/>
          <w:sz w:val="22"/>
          <w:szCs w:val="22"/>
        </w:rPr>
        <w:t>El objetivo general del curso es abrir un espacio de reflexión y problematización del campo de la didáctica, en términos de la profundización del diálogo con los aportes de las teorías críticas periféricas. A partir de las lecturas propuestas se pretende contribuir a repensar una didáctica situada y propiciar la creación de diseños didácticos otros.</w:t>
      </w:r>
    </w:p>
    <w:p w:rsidR="000031A1" w:rsidRPr="000031A1" w:rsidRDefault="000031A1" w:rsidP="000031A1">
      <w:pPr>
        <w:spacing w:line="170" w:lineRule="exact"/>
        <w:rPr>
          <w:rFonts w:ascii="Arial" w:hAnsi="Arial" w:cs="Arial"/>
          <w:sz w:val="22"/>
          <w:szCs w:val="22"/>
        </w:rPr>
      </w:pPr>
    </w:p>
    <w:p w:rsidR="000031A1" w:rsidRPr="000031A1" w:rsidRDefault="000031A1" w:rsidP="000031A1">
      <w:pPr>
        <w:spacing w:line="275" w:lineRule="auto"/>
        <w:ind w:right="266"/>
        <w:jc w:val="both"/>
        <w:rPr>
          <w:rFonts w:ascii="Arial" w:hAnsi="Arial" w:cs="Arial"/>
          <w:sz w:val="22"/>
          <w:szCs w:val="22"/>
        </w:rPr>
      </w:pPr>
      <w:r w:rsidRPr="000031A1">
        <w:rPr>
          <w:rFonts w:ascii="Arial" w:eastAsia="Verdana" w:hAnsi="Arial" w:cs="Arial"/>
          <w:sz w:val="22"/>
          <w:szCs w:val="22"/>
        </w:rPr>
        <w:t xml:space="preserve">Los objetivos específicos se dirigen a la articulación de las categorías de análisis que aportan otros campos de conocimiento. Asimismo, se atiende a potenciar la producción </w:t>
      </w:r>
      <w:r w:rsidRPr="000031A1">
        <w:rPr>
          <w:rFonts w:ascii="Arial" w:eastAsia="Verdana" w:hAnsi="Arial" w:cs="Arial"/>
          <w:sz w:val="22"/>
          <w:szCs w:val="22"/>
        </w:rPr>
        <w:lastRenderedPageBreak/>
        <w:t>de trabajos colaborativos que enriquezcan y renueven el pensamiento y la acción didáctica crítica.</w:t>
      </w:r>
    </w:p>
    <w:p w:rsidR="000031A1" w:rsidRPr="000031A1" w:rsidRDefault="000031A1" w:rsidP="000031A1">
      <w:pPr>
        <w:spacing w:line="161" w:lineRule="exact"/>
        <w:rPr>
          <w:rFonts w:ascii="Arial" w:hAnsi="Arial" w:cs="Arial"/>
          <w:sz w:val="22"/>
          <w:szCs w:val="22"/>
        </w:rPr>
      </w:pPr>
    </w:p>
    <w:p w:rsidR="000031A1" w:rsidRPr="000031A1" w:rsidRDefault="000031A1" w:rsidP="000031A1">
      <w:pPr>
        <w:rPr>
          <w:rFonts w:ascii="Arial" w:hAnsi="Arial" w:cs="Arial"/>
          <w:sz w:val="22"/>
          <w:szCs w:val="22"/>
        </w:rPr>
      </w:pPr>
      <w:r w:rsidRPr="000031A1">
        <w:rPr>
          <w:rFonts w:ascii="Arial" w:eastAsia="Verdana" w:hAnsi="Arial" w:cs="Arial"/>
          <w:sz w:val="22"/>
          <w:szCs w:val="22"/>
        </w:rPr>
        <w:t>El itinerario temático del curso contempla las siguientes unidades:</w:t>
      </w:r>
    </w:p>
    <w:p w:rsidR="000031A1" w:rsidRPr="000031A1" w:rsidRDefault="000031A1" w:rsidP="000031A1">
      <w:pPr>
        <w:spacing w:line="208" w:lineRule="exact"/>
        <w:rPr>
          <w:rFonts w:ascii="Arial" w:hAnsi="Arial" w:cs="Arial"/>
          <w:sz w:val="22"/>
          <w:szCs w:val="22"/>
        </w:rPr>
      </w:pPr>
    </w:p>
    <w:p w:rsidR="000031A1" w:rsidRPr="000031A1" w:rsidRDefault="000031A1" w:rsidP="000031A1">
      <w:pPr>
        <w:numPr>
          <w:ilvl w:val="0"/>
          <w:numId w:val="9"/>
        </w:numPr>
        <w:tabs>
          <w:tab w:val="left" w:pos="600"/>
        </w:tabs>
        <w:suppressAutoHyphens w:val="0"/>
        <w:spacing w:line="274" w:lineRule="auto"/>
        <w:ind w:right="266" w:firstLine="2"/>
        <w:jc w:val="both"/>
        <w:rPr>
          <w:rFonts w:ascii="Arial" w:eastAsia="Verdana" w:hAnsi="Arial" w:cs="Arial"/>
          <w:sz w:val="22"/>
          <w:szCs w:val="22"/>
        </w:rPr>
      </w:pPr>
      <w:r w:rsidRPr="000031A1">
        <w:rPr>
          <w:rFonts w:ascii="Arial" w:eastAsia="Verdana" w:hAnsi="Arial" w:cs="Arial"/>
          <w:sz w:val="22"/>
          <w:szCs w:val="22"/>
        </w:rPr>
        <w:t>La didáctica general: su origen moderno y sus posibilidades otras. La agenda clásica. Concepciones y enfoques de enseñanza. Perspectivas e interrogantes.</w:t>
      </w:r>
    </w:p>
    <w:p w:rsidR="000031A1" w:rsidRPr="000031A1" w:rsidRDefault="000031A1" w:rsidP="000031A1">
      <w:pPr>
        <w:spacing w:line="167" w:lineRule="exact"/>
        <w:rPr>
          <w:rFonts w:ascii="Arial" w:eastAsia="Verdana" w:hAnsi="Arial" w:cs="Arial"/>
          <w:sz w:val="22"/>
          <w:szCs w:val="22"/>
        </w:rPr>
      </w:pPr>
    </w:p>
    <w:p w:rsidR="000031A1" w:rsidRPr="000031A1" w:rsidRDefault="000031A1" w:rsidP="000031A1">
      <w:pPr>
        <w:numPr>
          <w:ilvl w:val="0"/>
          <w:numId w:val="9"/>
        </w:numPr>
        <w:tabs>
          <w:tab w:val="left" w:pos="593"/>
        </w:tabs>
        <w:suppressAutoHyphens w:val="0"/>
        <w:spacing w:line="275" w:lineRule="auto"/>
        <w:ind w:right="266" w:firstLine="2"/>
        <w:jc w:val="both"/>
        <w:rPr>
          <w:rFonts w:ascii="Arial" w:eastAsia="Verdana" w:hAnsi="Arial" w:cs="Arial"/>
          <w:sz w:val="22"/>
          <w:szCs w:val="22"/>
        </w:rPr>
      </w:pPr>
      <w:r w:rsidRPr="000031A1">
        <w:rPr>
          <w:rFonts w:ascii="Arial" w:eastAsia="Verdana" w:hAnsi="Arial" w:cs="Arial"/>
          <w:sz w:val="22"/>
          <w:szCs w:val="22"/>
        </w:rPr>
        <w:t>La crítica a la modernidad/colonialidad y la mirada contra-Moderna en las teorías críticas periféricas (Estudios des/decoloniales y poscoloniales, Pedagogía de la Liberación, Epistemologías del Sur, entre otras). Condiciones de posibilidad de una didáctica lugarizada e intercultural.</w:t>
      </w:r>
    </w:p>
    <w:p w:rsidR="000031A1" w:rsidRPr="000031A1" w:rsidRDefault="000031A1" w:rsidP="000031A1">
      <w:pPr>
        <w:spacing w:line="7" w:lineRule="exact"/>
        <w:rPr>
          <w:rFonts w:ascii="Arial" w:eastAsia="Verdana" w:hAnsi="Arial" w:cs="Arial"/>
          <w:sz w:val="22"/>
          <w:szCs w:val="22"/>
        </w:rPr>
      </w:pPr>
    </w:p>
    <w:p w:rsidR="000031A1" w:rsidRPr="000031A1" w:rsidRDefault="000031A1" w:rsidP="000031A1">
      <w:pPr>
        <w:numPr>
          <w:ilvl w:val="0"/>
          <w:numId w:val="9"/>
        </w:numPr>
        <w:tabs>
          <w:tab w:val="left" w:pos="663"/>
        </w:tabs>
        <w:suppressAutoHyphens w:val="0"/>
        <w:spacing w:line="274" w:lineRule="auto"/>
        <w:ind w:right="266" w:firstLine="2"/>
        <w:jc w:val="both"/>
        <w:rPr>
          <w:rFonts w:ascii="Arial" w:eastAsia="Verdana" w:hAnsi="Arial" w:cs="Arial"/>
          <w:sz w:val="22"/>
          <w:szCs w:val="22"/>
        </w:rPr>
      </w:pPr>
      <w:r w:rsidRPr="000031A1">
        <w:rPr>
          <w:rFonts w:ascii="Arial" w:eastAsia="Verdana" w:hAnsi="Arial" w:cs="Arial"/>
          <w:sz w:val="22"/>
          <w:szCs w:val="22"/>
        </w:rPr>
        <w:t>Implicancias de las teorías críticas periféricas en el campo de conocimiento didáctico y derivas conceptuales. Contra-Didáctica; diseño y disueño; dispositivo didáctico intercultural.</w:t>
      </w:r>
    </w:p>
    <w:p w:rsidR="000031A1" w:rsidRPr="000031A1" w:rsidRDefault="000031A1" w:rsidP="000031A1">
      <w:pPr>
        <w:spacing w:line="6" w:lineRule="exact"/>
        <w:rPr>
          <w:rFonts w:ascii="Arial" w:eastAsia="Verdana" w:hAnsi="Arial" w:cs="Arial"/>
          <w:sz w:val="22"/>
          <w:szCs w:val="22"/>
        </w:rPr>
      </w:pPr>
    </w:p>
    <w:p w:rsidR="000031A1" w:rsidRPr="000031A1" w:rsidRDefault="000031A1" w:rsidP="000031A1">
      <w:pPr>
        <w:numPr>
          <w:ilvl w:val="0"/>
          <w:numId w:val="9"/>
        </w:numPr>
        <w:tabs>
          <w:tab w:val="left" w:pos="670"/>
        </w:tabs>
        <w:suppressAutoHyphens w:val="0"/>
        <w:spacing w:line="274" w:lineRule="auto"/>
        <w:ind w:right="266" w:firstLine="2"/>
        <w:rPr>
          <w:rFonts w:ascii="Arial" w:eastAsia="Verdana" w:hAnsi="Arial" w:cs="Arial"/>
          <w:sz w:val="22"/>
          <w:szCs w:val="22"/>
        </w:rPr>
      </w:pPr>
      <w:r w:rsidRPr="000031A1">
        <w:rPr>
          <w:rFonts w:ascii="Arial" w:eastAsia="Verdana" w:hAnsi="Arial" w:cs="Arial"/>
          <w:sz w:val="22"/>
          <w:szCs w:val="22"/>
        </w:rPr>
        <w:t>Creación y discusión de diseños contra-Didácticos. Ontologías; relacionalidad; cognición.</w:t>
      </w:r>
    </w:p>
    <w:p w:rsidR="000031A1" w:rsidRPr="000031A1" w:rsidRDefault="000031A1" w:rsidP="000031A1">
      <w:pPr>
        <w:spacing w:line="200" w:lineRule="exact"/>
        <w:rPr>
          <w:rFonts w:ascii="Arial" w:hAnsi="Arial" w:cs="Arial"/>
          <w:sz w:val="22"/>
          <w:szCs w:val="22"/>
        </w:rPr>
      </w:pPr>
    </w:p>
    <w:p w:rsidR="000031A1" w:rsidRPr="000031A1" w:rsidRDefault="000031A1" w:rsidP="000031A1">
      <w:pPr>
        <w:spacing w:line="300" w:lineRule="exact"/>
        <w:rPr>
          <w:rFonts w:ascii="Arial" w:hAnsi="Arial" w:cs="Arial"/>
          <w:sz w:val="22"/>
          <w:szCs w:val="22"/>
        </w:rPr>
      </w:pPr>
    </w:p>
    <w:p w:rsidR="000031A1" w:rsidRPr="000031A1" w:rsidRDefault="000031A1" w:rsidP="000031A1">
      <w:pPr>
        <w:spacing w:line="274" w:lineRule="auto"/>
        <w:ind w:right="266"/>
        <w:jc w:val="both"/>
        <w:rPr>
          <w:rFonts w:ascii="Arial" w:hAnsi="Arial" w:cs="Arial"/>
          <w:sz w:val="22"/>
          <w:szCs w:val="22"/>
        </w:rPr>
      </w:pPr>
      <w:r w:rsidRPr="000031A1">
        <w:rPr>
          <w:rFonts w:ascii="Arial" w:eastAsia="Verdana" w:hAnsi="Arial" w:cs="Arial"/>
          <w:b/>
          <w:bCs/>
          <w:sz w:val="22"/>
          <w:szCs w:val="22"/>
        </w:rPr>
        <w:t xml:space="preserve">Presentación breve del curso: </w:t>
      </w:r>
      <w:r w:rsidRPr="000031A1">
        <w:rPr>
          <w:rFonts w:ascii="Arial" w:eastAsia="Verdana" w:hAnsi="Arial" w:cs="Arial"/>
          <w:sz w:val="22"/>
          <w:szCs w:val="22"/>
        </w:rPr>
        <w:t>(máx. 200 palabras) para su difusión.</w:t>
      </w:r>
      <w:r w:rsidRPr="000031A1">
        <w:rPr>
          <w:rFonts w:ascii="Arial" w:eastAsia="Verdana" w:hAnsi="Arial" w:cs="Arial"/>
          <w:b/>
          <w:bCs/>
          <w:sz w:val="22"/>
          <w:szCs w:val="22"/>
        </w:rPr>
        <w:t xml:space="preserve"> </w:t>
      </w:r>
      <w:r w:rsidRPr="000031A1">
        <w:rPr>
          <w:rFonts w:ascii="Arial" w:eastAsia="Verdana" w:hAnsi="Arial" w:cs="Arial"/>
          <w:sz w:val="22"/>
          <w:szCs w:val="22"/>
        </w:rPr>
        <w:t>La misma deberá incluir temática, relevancia de la propuesta, trayectoria del responsable del curso y destinatarios.</w:t>
      </w:r>
    </w:p>
    <w:p w:rsidR="000031A1" w:rsidRPr="000031A1" w:rsidRDefault="000031A1" w:rsidP="000031A1">
      <w:pPr>
        <w:spacing w:line="168" w:lineRule="exact"/>
        <w:rPr>
          <w:rFonts w:ascii="Arial" w:hAnsi="Arial" w:cs="Arial"/>
          <w:sz w:val="22"/>
          <w:szCs w:val="22"/>
        </w:rPr>
      </w:pPr>
    </w:p>
    <w:p w:rsidR="000031A1" w:rsidRPr="000031A1" w:rsidRDefault="000031A1" w:rsidP="000031A1">
      <w:pPr>
        <w:spacing w:line="274" w:lineRule="auto"/>
        <w:ind w:right="266"/>
        <w:jc w:val="both"/>
        <w:rPr>
          <w:rFonts w:ascii="Arial" w:hAnsi="Arial" w:cs="Arial"/>
          <w:sz w:val="22"/>
          <w:szCs w:val="22"/>
        </w:rPr>
      </w:pPr>
      <w:r w:rsidRPr="000031A1">
        <w:rPr>
          <w:rFonts w:ascii="Arial" w:eastAsia="Verdana" w:hAnsi="Arial" w:cs="Arial"/>
          <w:b/>
          <w:bCs/>
          <w:sz w:val="22"/>
          <w:szCs w:val="22"/>
        </w:rPr>
        <w:t>Curso de posgrado: “Aportes de las teorías críticas periféricas para repensar la Didáctica”</w:t>
      </w:r>
    </w:p>
    <w:p w:rsidR="000031A1" w:rsidRDefault="000031A1" w:rsidP="000031A1">
      <w:pPr>
        <w:rPr>
          <w:rFonts w:ascii="Arial" w:hAnsi="Arial" w:cs="Arial"/>
          <w:sz w:val="22"/>
          <w:szCs w:val="22"/>
        </w:rPr>
      </w:pPr>
    </w:p>
    <w:p w:rsidR="000031A1" w:rsidRPr="000031A1" w:rsidRDefault="000031A1" w:rsidP="000031A1">
      <w:pPr>
        <w:spacing w:line="275" w:lineRule="auto"/>
        <w:ind w:right="266"/>
        <w:jc w:val="both"/>
        <w:rPr>
          <w:rFonts w:ascii="Arial" w:hAnsi="Arial" w:cs="Arial"/>
          <w:sz w:val="22"/>
          <w:szCs w:val="22"/>
        </w:rPr>
      </w:pPr>
      <w:bookmarkStart w:id="7" w:name="page9"/>
      <w:bookmarkEnd w:id="7"/>
      <w:r w:rsidRPr="000031A1">
        <w:rPr>
          <w:rFonts w:ascii="Arial" w:eastAsia="Verdana" w:hAnsi="Arial" w:cs="Arial"/>
          <w:sz w:val="22"/>
          <w:szCs w:val="22"/>
        </w:rPr>
        <w:t>La temática del curso contiene una doble dimensión. Por un lado, contempla un conjunto de categorías teóricas que aportan a la ampliación de la reflexión propia del campo didáctico. Por otro, en términos de construcción metodológica, atiende al desafío de ser un ejercicio reflexivo y crítico, colectivo y situado.</w:t>
      </w:r>
    </w:p>
    <w:p w:rsidR="000031A1" w:rsidRPr="000031A1" w:rsidRDefault="000031A1" w:rsidP="000031A1">
      <w:pPr>
        <w:spacing w:line="167" w:lineRule="exact"/>
        <w:rPr>
          <w:rFonts w:ascii="Arial" w:hAnsi="Arial" w:cs="Arial"/>
          <w:sz w:val="22"/>
          <w:szCs w:val="22"/>
        </w:rPr>
      </w:pPr>
    </w:p>
    <w:p w:rsidR="000031A1" w:rsidRPr="000031A1" w:rsidRDefault="000031A1" w:rsidP="000031A1">
      <w:pPr>
        <w:spacing w:line="275" w:lineRule="auto"/>
        <w:ind w:right="266"/>
        <w:jc w:val="both"/>
        <w:rPr>
          <w:rFonts w:ascii="Arial" w:hAnsi="Arial" w:cs="Arial"/>
          <w:sz w:val="22"/>
          <w:szCs w:val="22"/>
        </w:rPr>
      </w:pPr>
      <w:r w:rsidRPr="000031A1">
        <w:rPr>
          <w:rFonts w:ascii="Arial" w:eastAsia="Verdana" w:hAnsi="Arial" w:cs="Arial"/>
          <w:sz w:val="22"/>
          <w:szCs w:val="22"/>
        </w:rPr>
        <w:t>A partir de la lectura de las Teorías críticas periféricas (Grüner, 2016) se pone en consideración la categoría de contra-Didáctica y sus derivas teórico-prácticas en la creación de diseños de enseñanza situados (Ramírez, 2020).</w:t>
      </w:r>
    </w:p>
    <w:p w:rsidR="000031A1" w:rsidRPr="000031A1" w:rsidRDefault="000031A1" w:rsidP="000031A1">
      <w:pPr>
        <w:spacing w:line="164" w:lineRule="exact"/>
        <w:rPr>
          <w:rFonts w:ascii="Arial" w:hAnsi="Arial" w:cs="Arial"/>
          <w:sz w:val="22"/>
          <w:szCs w:val="22"/>
        </w:rPr>
      </w:pPr>
    </w:p>
    <w:p w:rsidR="000031A1" w:rsidRPr="000031A1" w:rsidRDefault="000031A1" w:rsidP="000031A1">
      <w:pPr>
        <w:rPr>
          <w:rFonts w:ascii="Arial" w:hAnsi="Arial" w:cs="Arial"/>
          <w:sz w:val="22"/>
          <w:szCs w:val="22"/>
        </w:rPr>
      </w:pPr>
      <w:r w:rsidRPr="000031A1">
        <w:rPr>
          <w:rFonts w:ascii="Arial" w:eastAsia="Verdana" w:hAnsi="Arial" w:cs="Arial"/>
          <w:sz w:val="22"/>
          <w:szCs w:val="22"/>
        </w:rPr>
        <w:t>El itinerario conceptual del curso contempla las siguientes unidades:</w:t>
      </w:r>
    </w:p>
    <w:p w:rsidR="000031A1" w:rsidRPr="000031A1" w:rsidRDefault="000031A1" w:rsidP="000031A1">
      <w:pPr>
        <w:spacing w:line="205" w:lineRule="exact"/>
        <w:rPr>
          <w:rFonts w:ascii="Arial" w:hAnsi="Arial" w:cs="Arial"/>
          <w:sz w:val="22"/>
          <w:szCs w:val="22"/>
        </w:rPr>
      </w:pPr>
    </w:p>
    <w:p w:rsidR="000031A1" w:rsidRPr="000031A1" w:rsidRDefault="000031A1" w:rsidP="000031A1">
      <w:pPr>
        <w:numPr>
          <w:ilvl w:val="0"/>
          <w:numId w:val="10"/>
        </w:numPr>
        <w:tabs>
          <w:tab w:val="left" w:pos="600"/>
        </w:tabs>
        <w:suppressAutoHyphens w:val="0"/>
        <w:spacing w:line="275" w:lineRule="auto"/>
        <w:ind w:right="266" w:firstLine="2"/>
        <w:jc w:val="both"/>
        <w:rPr>
          <w:rFonts w:ascii="Arial" w:eastAsia="Verdana" w:hAnsi="Arial" w:cs="Arial"/>
          <w:sz w:val="22"/>
          <w:szCs w:val="22"/>
        </w:rPr>
      </w:pPr>
      <w:r w:rsidRPr="000031A1">
        <w:rPr>
          <w:rFonts w:ascii="Arial" w:eastAsia="Verdana" w:hAnsi="Arial" w:cs="Arial"/>
          <w:sz w:val="22"/>
          <w:szCs w:val="22"/>
        </w:rPr>
        <w:t>La didáctica general. Su origen moderno y sus posibilidades otras. Perspectivas e interrogantes. Condiciones de posibilidad de una didáctica situada e intercultural.</w:t>
      </w:r>
    </w:p>
    <w:p w:rsidR="000031A1" w:rsidRPr="000031A1" w:rsidRDefault="000031A1" w:rsidP="000031A1">
      <w:pPr>
        <w:spacing w:line="2" w:lineRule="exact"/>
        <w:rPr>
          <w:rFonts w:ascii="Arial" w:eastAsia="Verdana" w:hAnsi="Arial" w:cs="Arial"/>
          <w:sz w:val="22"/>
          <w:szCs w:val="22"/>
        </w:rPr>
      </w:pPr>
    </w:p>
    <w:p w:rsidR="000031A1" w:rsidRPr="000031A1" w:rsidRDefault="000031A1" w:rsidP="000031A1">
      <w:pPr>
        <w:numPr>
          <w:ilvl w:val="0"/>
          <w:numId w:val="10"/>
        </w:numPr>
        <w:tabs>
          <w:tab w:val="left" w:pos="593"/>
        </w:tabs>
        <w:suppressAutoHyphens w:val="0"/>
        <w:spacing w:line="274" w:lineRule="auto"/>
        <w:ind w:right="266" w:firstLine="2"/>
        <w:rPr>
          <w:rFonts w:ascii="Arial" w:eastAsia="Verdana" w:hAnsi="Arial" w:cs="Arial"/>
          <w:sz w:val="22"/>
          <w:szCs w:val="22"/>
        </w:rPr>
      </w:pPr>
      <w:r w:rsidRPr="000031A1">
        <w:rPr>
          <w:rFonts w:ascii="Arial" w:eastAsia="Verdana" w:hAnsi="Arial" w:cs="Arial"/>
          <w:sz w:val="22"/>
          <w:szCs w:val="22"/>
        </w:rPr>
        <w:t>La crítica a la modernidad/colonialidad y la mirada contra-Moderna en las teorías críticas periféricas.</w:t>
      </w:r>
    </w:p>
    <w:p w:rsidR="000031A1" w:rsidRPr="000031A1" w:rsidRDefault="000031A1" w:rsidP="000031A1">
      <w:pPr>
        <w:spacing w:line="5" w:lineRule="exact"/>
        <w:rPr>
          <w:rFonts w:ascii="Arial" w:eastAsia="Verdana" w:hAnsi="Arial" w:cs="Arial"/>
          <w:sz w:val="22"/>
          <w:szCs w:val="22"/>
        </w:rPr>
      </w:pPr>
    </w:p>
    <w:p w:rsidR="000031A1" w:rsidRPr="000031A1" w:rsidRDefault="000031A1" w:rsidP="000031A1">
      <w:pPr>
        <w:numPr>
          <w:ilvl w:val="0"/>
          <w:numId w:val="10"/>
        </w:numPr>
        <w:tabs>
          <w:tab w:val="left" w:pos="663"/>
        </w:tabs>
        <w:suppressAutoHyphens w:val="0"/>
        <w:spacing w:line="274" w:lineRule="auto"/>
        <w:ind w:right="266" w:firstLine="2"/>
        <w:jc w:val="both"/>
        <w:rPr>
          <w:rFonts w:ascii="Arial" w:eastAsia="Verdana" w:hAnsi="Arial" w:cs="Arial"/>
          <w:sz w:val="22"/>
          <w:szCs w:val="22"/>
        </w:rPr>
      </w:pPr>
      <w:r w:rsidRPr="000031A1">
        <w:rPr>
          <w:rFonts w:ascii="Arial" w:eastAsia="Verdana" w:hAnsi="Arial" w:cs="Arial"/>
          <w:sz w:val="22"/>
          <w:szCs w:val="22"/>
        </w:rPr>
        <w:t>Implicancias de las teorías críticas periféricas en el campo de conocimiento didáctico. Derivas conceptuales. Noción de dispositivo didáctico intercultural.</w:t>
      </w:r>
    </w:p>
    <w:p w:rsidR="000031A1" w:rsidRPr="000031A1" w:rsidRDefault="000031A1" w:rsidP="000031A1">
      <w:pPr>
        <w:spacing w:line="4" w:lineRule="exact"/>
        <w:rPr>
          <w:rFonts w:ascii="Arial" w:eastAsia="Verdana" w:hAnsi="Arial" w:cs="Arial"/>
          <w:sz w:val="22"/>
          <w:szCs w:val="22"/>
        </w:rPr>
      </w:pPr>
    </w:p>
    <w:p w:rsidR="000031A1" w:rsidRPr="000031A1" w:rsidRDefault="000031A1" w:rsidP="000031A1">
      <w:pPr>
        <w:numPr>
          <w:ilvl w:val="0"/>
          <w:numId w:val="10"/>
        </w:numPr>
        <w:tabs>
          <w:tab w:val="left" w:pos="580"/>
        </w:tabs>
        <w:suppressAutoHyphens w:val="0"/>
        <w:ind w:hanging="318"/>
        <w:rPr>
          <w:rFonts w:ascii="Arial" w:eastAsia="Verdana" w:hAnsi="Arial" w:cs="Arial"/>
          <w:sz w:val="22"/>
          <w:szCs w:val="22"/>
        </w:rPr>
      </w:pPr>
      <w:r w:rsidRPr="000031A1">
        <w:rPr>
          <w:rFonts w:ascii="Arial" w:eastAsia="Verdana" w:hAnsi="Arial" w:cs="Arial"/>
          <w:sz w:val="22"/>
          <w:szCs w:val="22"/>
        </w:rPr>
        <w:t>Creación y discusión de diseños contra-Didácticos.</w:t>
      </w:r>
    </w:p>
    <w:p w:rsidR="000031A1" w:rsidRPr="000031A1" w:rsidRDefault="000031A1" w:rsidP="000031A1">
      <w:pPr>
        <w:spacing w:line="208" w:lineRule="exact"/>
        <w:rPr>
          <w:rFonts w:ascii="Arial" w:hAnsi="Arial" w:cs="Arial"/>
          <w:sz w:val="22"/>
          <w:szCs w:val="22"/>
        </w:rPr>
      </w:pPr>
    </w:p>
    <w:p w:rsidR="00DC0863" w:rsidRDefault="00DC0863" w:rsidP="000031A1">
      <w:pPr>
        <w:spacing w:line="275" w:lineRule="auto"/>
        <w:ind w:right="266"/>
        <w:jc w:val="both"/>
        <w:rPr>
          <w:rFonts w:ascii="Arial" w:eastAsia="Verdana" w:hAnsi="Arial" w:cs="Arial"/>
          <w:b/>
          <w:bCs/>
          <w:sz w:val="22"/>
          <w:szCs w:val="22"/>
        </w:rPr>
      </w:pPr>
    </w:p>
    <w:p w:rsidR="000031A1" w:rsidRPr="000031A1" w:rsidRDefault="000031A1" w:rsidP="000031A1">
      <w:pPr>
        <w:spacing w:line="275" w:lineRule="auto"/>
        <w:ind w:right="266"/>
        <w:jc w:val="both"/>
        <w:rPr>
          <w:rFonts w:ascii="Arial" w:hAnsi="Arial" w:cs="Arial"/>
          <w:sz w:val="22"/>
          <w:szCs w:val="22"/>
        </w:rPr>
      </w:pPr>
      <w:r w:rsidRPr="000031A1">
        <w:rPr>
          <w:rFonts w:ascii="Arial" w:eastAsia="Verdana" w:hAnsi="Arial" w:cs="Arial"/>
          <w:b/>
          <w:bCs/>
          <w:sz w:val="22"/>
          <w:szCs w:val="22"/>
        </w:rPr>
        <w:t xml:space="preserve">Docente responsable del curso: </w:t>
      </w:r>
      <w:r w:rsidRPr="000031A1">
        <w:rPr>
          <w:rFonts w:ascii="Arial" w:eastAsia="Verdana" w:hAnsi="Arial" w:cs="Arial"/>
          <w:sz w:val="22"/>
          <w:szCs w:val="22"/>
        </w:rPr>
        <w:t>Paula Ramírez. Lic. y Dra. en</w:t>
      </w:r>
      <w:r w:rsidRPr="000031A1">
        <w:rPr>
          <w:rFonts w:ascii="Arial" w:eastAsia="Verdana" w:hAnsi="Arial" w:cs="Arial"/>
          <w:b/>
          <w:bCs/>
          <w:sz w:val="22"/>
          <w:szCs w:val="22"/>
        </w:rPr>
        <w:t xml:space="preserve"> </w:t>
      </w:r>
      <w:r w:rsidRPr="000031A1">
        <w:rPr>
          <w:rFonts w:ascii="Arial" w:eastAsia="Verdana" w:hAnsi="Arial" w:cs="Arial"/>
          <w:sz w:val="22"/>
          <w:szCs w:val="22"/>
        </w:rPr>
        <w:t>Ciencias de la Educación (UBA). Especialista en Epistemologías del Sur (CLACSO). Profesora Adjunta Regular de la cátedra Didáctica general en los Profesorados en Ciencias Biológicas, Educación Física y Matemática del Centro Regional Universitario Bariloche (UNCo). Forma parte del equipo de investigación en Educación e Interculturalidad del CRUB-UNCo.</w:t>
      </w:r>
    </w:p>
    <w:p w:rsidR="000031A1" w:rsidRPr="000031A1" w:rsidRDefault="000031A1" w:rsidP="000031A1">
      <w:pPr>
        <w:spacing w:line="168" w:lineRule="exact"/>
        <w:rPr>
          <w:rFonts w:ascii="Arial" w:hAnsi="Arial" w:cs="Arial"/>
          <w:sz w:val="22"/>
          <w:szCs w:val="22"/>
        </w:rPr>
      </w:pPr>
    </w:p>
    <w:p w:rsidR="00263A10" w:rsidRPr="000031A1" w:rsidRDefault="00263A10" w:rsidP="000031A1">
      <w:pPr>
        <w:tabs>
          <w:tab w:val="left" w:pos="1560"/>
          <w:tab w:val="left" w:pos="10915"/>
        </w:tabs>
        <w:spacing w:line="360" w:lineRule="auto"/>
        <w:jc w:val="both"/>
        <w:rPr>
          <w:rFonts w:ascii="Arial" w:hAnsi="Arial" w:cs="Arial"/>
          <w:sz w:val="22"/>
          <w:szCs w:val="22"/>
        </w:rPr>
      </w:pPr>
    </w:p>
    <w:p w:rsidR="00D7483C" w:rsidRPr="000031A1" w:rsidRDefault="00D7483C" w:rsidP="000031A1">
      <w:pPr>
        <w:rPr>
          <w:rFonts w:ascii="Arial" w:hAnsi="Arial" w:cs="Arial"/>
          <w:sz w:val="22"/>
          <w:szCs w:val="22"/>
        </w:rPr>
      </w:pPr>
    </w:p>
    <w:sectPr w:rsidR="00D7483C" w:rsidRPr="000031A1" w:rsidSect="00D7483C">
      <w:headerReference w:type="default" r:id="rId14"/>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36D7" w:rsidRDefault="004836D7" w:rsidP="00083339">
      <w:r>
        <w:separator/>
      </w:r>
    </w:p>
  </w:endnote>
  <w:endnote w:type="continuationSeparator" w:id="1">
    <w:p w:rsidR="004836D7" w:rsidRDefault="004836D7" w:rsidP="0008333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haroni">
    <w:panose1 w:val="02010803020104030203"/>
    <w:charset w:val="B1"/>
    <w:family w:val="auto"/>
    <w:pitch w:val="variable"/>
    <w:sig w:usb0="00000801" w:usb1="00000000" w:usb2="00000000" w:usb3="00000000" w:csb0="0000002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36D7" w:rsidRDefault="004836D7" w:rsidP="00083339">
      <w:r>
        <w:separator/>
      </w:r>
    </w:p>
  </w:footnote>
  <w:footnote w:type="continuationSeparator" w:id="1">
    <w:p w:rsidR="004836D7" w:rsidRDefault="004836D7" w:rsidP="0008333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006" w:rsidRDefault="007F5006">
    <w:pPr>
      <w:pStyle w:val="Encabezado"/>
    </w:pPr>
  </w:p>
  <w:p w:rsidR="007F5006" w:rsidRDefault="007F5006">
    <w:pPr>
      <w:pStyle w:val="Encabezado"/>
    </w:pPr>
  </w:p>
  <w:p w:rsidR="007F5006" w:rsidRDefault="007F5006">
    <w:pPr>
      <w:pStyle w:val="Encabezado"/>
    </w:pPr>
  </w:p>
  <w:p w:rsidR="007F5006" w:rsidRDefault="007F5006">
    <w:pPr>
      <w:pStyle w:val="Encabezado"/>
    </w:pPr>
    <w:r>
      <w:rPr>
        <w:noProof/>
        <w:lang w:val="es-AR" w:eastAsia="es-AR"/>
      </w:rPr>
      <w:drawing>
        <wp:inline distT="0" distB="0" distL="0" distR="0">
          <wp:extent cx="5727700" cy="1127125"/>
          <wp:effectExtent l="19050" t="0" r="6350" b="0"/>
          <wp:docPr id="2" name="1 Imagen" descr="MEMBRETE POSGRADO COLOR IMPRES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MBRETE POSGRADO COLOR IMPRESION.jpg"/>
                  <pic:cNvPicPr/>
                </pic:nvPicPr>
                <pic:blipFill>
                  <a:blip r:embed="rId1"/>
                  <a:stretch>
                    <a:fillRect/>
                  </a:stretch>
                </pic:blipFill>
                <pic:spPr>
                  <a:xfrm>
                    <a:off x="0" y="0"/>
                    <a:ext cx="5727700" cy="1127125"/>
                  </a:xfrm>
                  <a:prstGeom prst="rect">
                    <a:avLst/>
                  </a:prstGeom>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3339" w:rsidRDefault="00083339">
    <w:pPr>
      <w:pStyle w:val="Encabezado"/>
    </w:pPr>
    <w:r>
      <w:rPr>
        <w:noProof/>
        <w:lang w:val="es-AR" w:eastAsia="es-AR"/>
      </w:rPr>
      <w:drawing>
        <wp:inline distT="0" distB="0" distL="0" distR="0">
          <wp:extent cx="5612130" cy="1104265"/>
          <wp:effectExtent l="19050" t="0" r="7620" b="0"/>
          <wp:docPr id="1" name="0 Imagen" descr="MEMBRETE POSGRADO COLOR IMPRES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MBRETE POSGRADO COLOR IMPRESION.jpg"/>
                  <pic:cNvPicPr/>
                </pic:nvPicPr>
                <pic:blipFill>
                  <a:blip r:embed="rId1"/>
                  <a:stretch>
                    <a:fillRect/>
                  </a:stretch>
                </pic:blipFill>
                <pic:spPr>
                  <a:xfrm>
                    <a:off x="0" y="0"/>
                    <a:ext cx="5612130" cy="1104265"/>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238E1F29"/>
    <w:multiLevelType w:val="hybridMultilevel"/>
    <w:tmpl w:val="60CABB4C"/>
    <w:lvl w:ilvl="0" w:tplc="E196CE04">
      <w:start w:val="1"/>
      <w:numFmt w:val="bullet"/>
      <w:lvlText w:val="-"/>
      <w:lvlJc w:val="left"/>
    </w:lvl>
    <w:lvl w:ilvl="1" w:tplc="10A630CE">
      <w:numFmt w:val="decimal"/>
      <w:lvlText w:val=""/>
      <w:lvlJc w:val="left"/>
    </w:lvl>
    <w:lvl w:ilvl="2" w:tplc="AAF04D9E">
      <w:numFmt w:val="decimal"/>
      <w:lvlText w:val=""/>
      <w:lvlJc w:val="left"/>
    </w:lvl>
    <w:lvl w:ilvl="3" w:tplc="02D4FE9E">
      <w:numFmt w:val="decimal"/>
      <w:lvlText w:val=""/>
      <w:lvlJc w:val="left"/>
    </w:lvl>
    <w:lvl w:ilvl="4" w:tplc="8794B852">
      <w:numFmt w:val="decimal"/>
      <w:lvlText w:val=""/>
      <w:lvlJc w:val="left"/>
    </w:lvl>
    <w:lvl w:ilvl="5" w:tplc="BD2A9F78">
      <w:numFmt w:val="decimal"/>
      <w:lvlText w:val=""/>
      <w:lvlJc w:val="left"/>
    </w:lvl>
    <w:lvl w:ilvl="6" w:tplc="69C40B96">
      <w:numFmt w:val="decimal"/>
      <w:lvlText w:val=""/>
      <w:lvlJc w:val="left"/>
    </w:lvl>
    <w:lvl w:ilvl="7" w:tplc="B8C29F42">
      <w:numFmt w:val="decimal"/>
      <w:lvlText w:val=""/>
      <w:lvlJc w:val="left"/>
    </w:lvl>
    <w:lvl w:ilvl="8" w:tplc="4078A0B6">
      <w:numFmt w:val="decimal"/>
      <w:lvlText w:val=""/>
      <w:lvlJc w:val="left"/>
    </w:lvl>
  </w:abstractNum>
  <w:abstractNum w:abstractNumId="2">
    <w:nsid w:val="2EB141F2"/>
    <w:multiLevelType w:val="hybridMultilevel"/>
    <w:tmpl w:val="4A645AB0"/>
    <w:lvl w:ilvl="0" w:tplc="A4084CFC">
      <w:start w:val="1"/>
      <w:numFmt w:val="bullet"/>
      <w:lvlText w:val="-"/>
      <w:lvlJc w:val="left"/>
    </w:lvl>
    <w:lvl w:ilvl="1" w:tplc="CCCA0948">
      <w:numFmt w:val="decimal"/>
      <w:lvlText w:val=""/>
      <w:lvlJc w:val="left"/>
    </w:lvl>
    <w:lvl w:ilvl="2" w:tplc="56BE4CC4">
      <w:numFmt w:val="decimal"/>
      <w:lvlText w:val=""/>
      <w:lvlJc w:val="left"/>
    </w:lvl>
    <w:lvl w:ilvl="3" w:tplc="65C466C2">
      <w:numFmt w:val="decimal"/>
      <w:lvlText w:val=""/>
      <w:lvlJc w:val="left"/>
    </w:lvl>
    <w:lvl w:ilvl="4" w:tplc="82A0C73C">
      <w:numFmt w:val="decimal"/>
      <w:lvlText w:val=""/>
      <w:lvlJc w:val="left"/>
    </w:lvl>
    <w:lvl w:ilvl="5" w:tplc="C0CA9DC6">
      <w:numFmt w:val="decimal"/>
      <w:lvlText w:val=""/>
      <w:lvlJc w:val="left"/>
    </w:lvl>
    <w:lvl w:ilvl="6" w:tplc="665424D0">
      <w:numFmt w:val="decimal"/>
      <w:lvlText w:val=""/>
      <w:lvlJc w:val="left"/>
    </w:lvl>
    <w:lvl w:ilvl="7" w:tplc="8B942D14">
      <w:numFmt w:val="decimal"/>
      <w:lvlText w:val=""/>
      <w:lvlJc w:val="left"/>
    </w:lvl>
    <w:lvl w:ilvl="8" w:tplc="A394FD24">
      <w:numFmt w:val="decimal"/>
      <w:lvlText w:val=""/>
      <w:lvlJc w:val="left"/>
    </w:lvl>
  </w:abstractNum>
  <w:abstractNum w:abstractNumId="3">
    <w:nsid w:val="3D1B58BA"/>
    <w:multiLevelType w:val="hybridMultilevel"/>
    <w:tmpl w:val="CE5ACC84"/>
    <w:lvl w:ilvl="0" w:tplc="82F0CD02">
      <w:start w:val="3"/>
      <w:numFmt w:val="decimal"/>
      <w:lvlText w:val="%1."/>
      <w:lvlJc w:val="left"/>
    </w:lvl>
    <w:lvl w:ilvl="1" w:tplc="6C04756C">
      <w:numFmt w:val="decimal"/>
      <w:lvlText w:val=""/>
      <w:lvlJc w:val="left"/>
    </w:lvl>
    <w:lvl w:ilvl="2" w:tplc="4B1A9E52">
      <w:numFmt w:val="decimal"/>
      <w:lvlText w:val=""/>
      <w:lvlJc w:val="left"/>
    </w:lvl>
    <w:lvl w:ilvl="3" w:tplc="4B961B00">
      <w:numFmt w:val="decimal"/>
      <w:lvlText w:val=""/>
      <w:lvlJc w:val="left"/>
    </w:lvl>
    <w:lvl w:ilvl="4" w:tplc="16C60CEE">
      <w:numFmt w:val="decimal"/>
      <w:lvlText w:val=""/>
      <w:lvlJc w:val="left"/>
    </w:lvl>
    <w:lvl w:ilvl="5" w:tplc="8B4C7C2C">
      <w:numFmt w:val="decimal"/>
      <w:lvlText w:val=""/>
      <w:lvlJc w:val="left"/>
    </w:lvl>
    <w:lvl w:ilvl="6" w:tplc="33D00B08">
      <w:numFmt w:val="decimal"/>
      <w:lvlText w:val=""/>
      <w:lvlJc w:val="left"/>
    </w:lvl>
    <w:lvl w:ilvl="7" w:tplc="ADB239B6">
      <w:numFmt w:val="decimal"/>
      <w:lvlText w:val=""/>
      <w:lvlJc w:val="left"/>
    </w:lvl>
    <w:lvl w:ilvl="8" w:tplc="6CC8914C">
      <w:numFmt w:val="decimal"/>
      <w:lvlText w:val=""/>
      <w:lvlJc w:val="left"/>
    </w:lvl>
  </w:abstractNum>
  <w:abstractNum w:abstractNumId="4">
    <w:nsid w:val="41B71EFB"/>
    <w:multiLevelType w:val="hybridMultilevel"/>
    <w:tmpl w:val="102CB49A"/>
    <w:lvl w:ilvl="0" w:tplc="0DACFA1A">
      <w:start w:val="1"/>
      <w:numFmt w:val="bullet"/>
      <w:lvlText w:val="-"/>
      <w:lvlJc w:val="left"/>
    </w:lvl>
    <w:lvl w:ilvl="1" w:tplc="4E8003B4">
      <w:numFmt w:val="decimal"/>
      <w:lvlText w:val=""/>
      <w:lvlJc w:val="left"/>
    </w:lvl>
    <w:lvl w:ilvl="2" w:tplc="6C3EEC9A">
      <w:numFmt w:val="decimal"/>
      <w:lvlText w:val=""/>
      <w:lvlJc w:val="left"/>
    </w:lvl>
    <w:lvl w:ilvl="3" w:tplc="5E347DDC">
      <w:numFmt w:val="decimal"/>
      <w:lvlText w:val=""/>
      <w:lvlJc w:val="left"/>
    </w:lvl>
    <w:lvl w:ilvl="4" w:tplc="BF84A306">
      <w:numFmt w:val="decimal"/>
      <w:lvlText w:val=""/>
      <w:lvlJc w:val="left"/>
    </w:lvl>
    <w:lvl w:ilvl="5" w:tplc="C038AF6C">
      <w:numFmt w:val="decimal"/>
      <w:lvlText w:val=""/>
      <w:lvlJc w:val="left"/>
    </w:lvl>
    <w:lvl w:ilvl="6" w:tplc="5BE00DEA">
      <w:numFmt w:val="decimal"/>
      <w:lvlText w:val=""/>
      <w:lvlJc w:val="left"/>
    </w:lvl>
    <w:lvl w:ilvl="7" w:tplc="06960920">
      <w:numFmt w:val="decimal"/>
      <w:lvlText w:val=""/>
      <w:lvlJc w:val="left"/>
    </w:lvl>
    <w:lvl w:ilvl="8" w:tplc="549C3FC0">
      <w:numFmt w:val="decimal"/>
      <w:lvlText w:val=""/>
      <w:lvlJc w:val="left"/>
    </w:lvl>
  </w:abstractNum>
  <w:abstractNum w:abstractNumId="5">
    <w:nsid w:val="46E87CCD"/>
    <w:multiLevelType w:val="hybridMultilevel"/>
    <w:tmpl w:val="0150A716"/>
    <w:lvl w:ilvl="0" w:tplc="941A2A5E">
      <w:start w:val="1"/>
      <w:numFmt w:val="decimal"/>
      <w:lvlText w:val="%1."/>
      <w:lvlJc w:val="left"/>
    </w:lvl>
    <w:lvl w:ilvl="1" w:tplc="E2BA8E0E">
      <w:numFmt w:val="decimal"/>
      <w:lvlText w:val=""/>
      <w:lvlJc w:val="left"/>
    </w:lvl>
    <w:lvl w:ilvl="2" w:tplc="22BCEAC4">
      <w:numFmt w:val="decimal"/>
      <w:lvlText w:val=""/>
      <w:lvlJc w:val="left"/>
    </w:lvl>
    <w:lvl w:ilvl="3" w:tplc="F1B8C302">
      <w:numFmt w:val="decimal"/>
      <w:lvlText w:val=""/>
      <w:lvlJc w:val="left"/>
    </w:lvl>
    <w:lvl w:ilvl="4" w:tplc="A3EC2EB2">
      <w:numFmt w:val="decimal"/>
      <w:lvlText w:val=""/>
      <w:lvlJc w:val="left"/>
    </w:lvl>
    <w:lvl w:ilvl="5" w:tplc="D45C4E54">
      <w:numFmt w:val="decimal"/>
      <w:lvlText w:val=""/>
      <w:lvlJc w:val="left"/>
    </w:lvl>
    <w:lvl w:ilvl="6" w:tplc="4BE02584">
      <w:numFmt w:val="decimal"/>
      <w:lvlText w:val=""/>
      <w:lvlJc w:val="left"/>
    </w:lvl>
    <w:lvl w:ilvl="7" w:tplc="7D1E5AC4">
      <w:numFmt w:val="decimal"/>
      <w:lvlText w:val=""/>
      <w:lvlJc w:val="left"/>
    </w:lvl>
    <w:lvl w:ilvl="8" w:tplc="6A28E96E">
      <w:numFmt w:val="decimal"/>
      <w:lvlText w:val=""/>
      <w:lvlJc w:val="left"/>
    </w:lvl>
  </w:abstractNum>
  <w:abstractNum w:abstractNumId="6">
    <w:nsid w:val="507ED7AB"/>
    <w:multiLevelType w:val="hybridMultilevel"/>
    <w:tmpl w:val="B0C40348"/>
    <w:lvl w:ilvl="0" w:tplc="52226DE8">
      <w:start w:val="1"/>
      <w:numFmt w:val="bullet"/>
      <w:lvlText w:val="-"/>
      <w:lvlJc w:val="left"/>
    </w:lvl>
    <w:lvl w:ilvl="1" w:tplc="CA363504">
      <w:numFmt w:val="decimal"/>
      <w:lvlText w:val=""/>
      <w:lvlJc w:val="left"/>
    </w:lvl>
    <w:lvl w:ilvl="2" w:tplc="4B5A3D36">
      <w:numFmt w:val="decimal"/>
      <w:lvlText w:val=""/>
      <w:lvlJc w:val="left"/>
    </w:lvl>
    <w:lvl w:ilvl="3" w:tplc="B60C95DC">
      <w:numFmt w:val="decimal"/>
      <w:lvlText w:val=""/>
      <w:lvlJc w:val="left"/>
    </w:lvl>
    <w:lvl w:ilvl="4" w:tplc="C638FD6A">
      <w:numFmt w:val="decimal"/>
      <w:lvlText w:val=""/>
      <w:lvlJc w:val="left"/>
    </w:lvl>
    <w:lvl w:ilvl="5" w:tplc="85A2143A">
      <w:numFmt w:val="decimal"/>
      <w:lvlText w:val=""/>
      <w:lvlJc w:val="left"/>
    </w:lvl>
    <w:lvl w:ilvl="6" w:tplc="4CBA00B2">
      <w:numFmt w:val="decimal"/>
      <w:lvlText w:val=""/>
      <w:lvlJc w:val="left"/>
    </w:lvl>
    <w:lvl w:ilvl="7" w:tplc="20EC823C">
      <w:numFmt w:val="decimal"/>
      <w:lvlText w:val=""/>
      <w:lvlJc w:val="left"/>
    </w:lvl>
    <w:lvl w:ilvl="8" w:tplc="A404B70E">
      <w:numFmt w:val="decimal"/>
      <w:lvlText w:val=""/>
      <w:lvlJc w:val="left"/>
    </w:lvl>
  </w:abstractNum>
  <w:abstractNum w:abstractNumId="7">
    <w:nsid w:val="611D4E6E"/>
    <w:multiLevelType w:val="hybridMultilevel"/>
    <w:tmpl w:val="3CB2D81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nsid w:val="7545E146"/>
    <w:multiLevelType w:val="hybridMultilevel"/>
    <w:tmpl w:val="82E29AE2"/>
    <w:lvl w:ilvl="0" w:tplc="7152DE22">
      <w:start w:val="1"/>
      <w:numFmt w:val="decimal"/>
      <w:lvlText w:val="%1."/>
      <w:lvlJc w:val="left"/>
    </w:lvl>
    <w:lvl w:ilvl="1" w:tplc="7DA6D7B8">
      <w:numFmt w:val="decimal"/>
      <w:lvlText w:val=""/>
      <w:lvlJc w:val="left"/>
    </w:lvl>
    <w:lvl w:ilvl="2" w:tplc="477A80DE">
      <w:numFmt w:val="decimal"/>
      <w:lvlText w:val=""/>
      <w:lvlJc w:val="left"/>
    </w:lvl>
    <w:lvl w:ilvl="3" w:tplc="38F437A8">
      <w:numFmt w:val="decimal"/>
      <w:lvlText w:val=""/>
      <w:lvlJc w:val="left"/>
    </w:lvl>
    <w:lvl w:ilvl="4" w:tplc="9BB4E094">
      <w:numFmt w:val="decimal"/>
      <w:lvlText w:val=""/>
      <w:lvlJc w:val="left"/>
    </w:lvl>
    <w:lvl w:ilvl="5" w:tplc="4738A1CE">
      <w:numFmt w:val="decimal"/>
      <w:lvlText w:val=""/>
      <w:lvlJc w:val="left"/>
    </w:lvl>
    <w:lvl w:ilvl="6" w:tplc="C946F810">
      <w:numFmt w:val="decimal"/>
      <w:lvlText w:val=""/>
      <w:lvlJc w:val="left"/>
    </w:lvl>
    <w:lvl w:ilvl="7" w:tplc="07103624">
      <w:numFmt w:val="decimal"/>
      <w:lvlText w:val=""/>
      <w:lvlJc w:val="left"/>
    </w:lvl>
    <w:lvl w:ilvl="8" w:tplc="561CF2C4">
      <w:numFmt w:val="decimal"/>
      <w:lvlText w:val=""/>
      <w:lvlJc w:val="left"/>
    </w:lvl>
  </w:abstractNum>
  <w:abstractNum w:abstractNumId="9">
    <w:nsid w:val="79E2A9E3"/>
    <w:multiLevelType w:val="hybridMultilevel"/>
    <w:tmpl w:val="2410D156"/>
    <w:lvl w:ilvl="0" w:tplc="62DCF126">
      <w:start w:val="1"/>
      <w:numFmt w:val="decimal"/>
      <w:lvlText w:val="%1."/>
      <w:lvlJc w:val="left"/>
    </w:lvl>
    <w:lvl w:ilvl="1" w:tplc="F2986F30">
      <w:numFmt w:val="decimal"/>
      <w:lvlText w:val=""/>
      <w:lvlJc w:val="left"/>
    </w:lvl>
    <w:lvl w:ilvl="2" w:tplc="E070BCD6">
      <w:numFmt w:val="decimal"/>
      <w:lvlText w:val=""/>
      <w:lvlJc w:val="left"/>
    </w:lvl>
    <w:lvl w:ilvl="3" w:tplc="029C9AC2">
      <w:numFmt w:val="decimal"/>
      <w:lvlText w:val=""/>
      <w:lvlJc w:val="left"/>
    </w:lvl>
    <w:lvl w:ilvl="4" w:tplc="9D4C099E">
      <w:numFmt w:val="decimal"/>
      <w:lvlText w:val=""/>
      <w:lvlJc w:val="left"/>
    </w:lvl>
    <w:lvl w:ilvl="5" w:tplc="6EC28924">
      <w:numFmt w:val="decimal"/>
      <w:lvlText w:val=""/>
      <w:lvlJc w:val="left"/>
    </w:lvl>
    <w:lvl w:ilvl="6" w:tplc="CE3A4280">
      <w:numFmt w:val="decimal"/>
      <w:lvlText w:val=""/>
      <w:lvlJc w:val="left"/>
    </w:lvl>
    <w:lvl w:ilvl="7" w:tplc="7ADE3774">
      <w:numFmt w:val="decimal"/>
      <w:lvlText w:val=""/>
      <w:lvlJc w:val="left"/>
    </w:lvl>
    <w:lvl w:ilvl="8" w:tplc="B4B88A34">
      <w:numFmt w:val="decimal"/>
      <w:lvlText w:val=""/>
      <w:lvlJc w:val="left"/>
    </w:lvl>
  </w:abstractNum>
  <w:num w:numId="1">
    <w:abstractNumId w:val="0"/>
  </w:num>
  <w:num w:numId="2">
    <w:abstractNumId w:val="7"/>
  </w:num>
  <w:num w:numId="3">
    <w:abstractNumId w:val="1"/>
  </w:num>
  <w:num w:numId="4">
    <w:abstractNumId w:val="5"/>
  </w:num>
  <w:num w:numId="5">
    <w:abstractNumId w:val="3"/>
  </w:num>
  <w:num w:numId="6">
    <w:abstractNumId w:val="6"/>
  </w:num>
  <w:num w:numId="7">
    <w:abstractNumId w:val="2"/>
  </w:num>
  <w:num w:numId="8">
    <w:abstractNumId w:val="4"/>
  </w:num>
  <w:num w:numId="9">
    <w:abstractNumId w:val="9"/>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4098"/>
  </w:hdrShapeDefaults>
  <w:footnotePr>
    <w:footnote w:id="0"/>
    <w:footnote w:id="1"/>
  </w:footnotePr>
  <w:endnotePr>
    <w:endnote w:id="0"/>
    <w:endnote w:id="1"/>
  </w:endnotePr>
  <w:compat/>
  <w:rsids>
    <w:rsidRoot w:val="00263A10"/>
    <w:rsid w:val="000031A1"/>
    <w:rsid w:val="00083339"/>
    <w:rsid w:val="00263A10"/>
    <w:rsid w:val="004836D7"/>
    <w:rsid w:val="007F5006"/>
    <w:rsid w:val="00A60E32"/>
    <w:rsid w:val="00BD7EDA"/>
    <w:rsid w:val="00BF0AD4"/>
    <w:rsid w:val="00BF4F6C"/>
    <w:rsid w:val="00D7483C"/>
    <w:rsid w:val="00DC0863"/>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3A10"/>
    <w:pPr>
      <w:suppressAutoHyphens/>
      <w:spacing w:after="0" w:line="240" w:lineRule="auto"/>
    </w:pPr>
    <w:rPr>
      <w:rFonts w:ascii="Times New Roman" w:eastAsia="Times New Roman" w:hAnsi="Times New Roman" w:cs="Times New Roman"/>
      <w:sz w:val="24"/>
      <w:szCs w:val="24"/>
      <w:lang w:val="en-US" w:eastAsia="ar-SA"/>
    </w:rPr>
  </w:style>
  <w:style w:type="paragraph" w:styleId="Ttulo2">
    <w:name w:val="heading 2"/>
    <w:basedOn w:val="Normal"/>
    <w:next w:val="Normal"/>
    <w:link w:val="Ttulo2Car"/>
    <w:uiPriority w:val="9"/>
    <w:qFormat/>
    <w:rsid w:val="00263A10"/>
    <w:pPr>
      <w:keepNext/>
      <w:tabs>
        <w:tab w:val="num" w:pos="0"/>
      </w:tabs>
      <w:spacing w:before="240" w:after="60"/>
      <w:outlineLvl w:val="1"/>
    </w:pPr>
    <w:rPr>
      <w:rFonts w:ascii="Arial" w:hAnsi="Arial"/>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263A10"/>
    <w:rPr>
      <w:rFonts w:ascii="Arial" w:eastAsia="Times New Roman" w:hAnsi="Arial" w:cs="Times New Roman"/>
      <w:b/>
      <w:bCs/>
      <w:i/>
      <w:iCs/>
      <w:sz w:val="28"/>
      <w:szCs w:val="28"/>
      <w:lang w:val="en-US" w:eastAsia="ar-SA"/>
    </w:rPr>
  </w:style>
  <w:style w:type="paragraph" w:customStyle="1" w:styleId="Default">
    <w:name w:val="Default"/>
    <w:link w:val="DefaultCar"/>
    <w:rsid w:val="00263A10"/>
    <w:pPr>
      <w:autoSpaceDE w:val="0"/>
      <w:autoSpaceDN w:val="0"/>
      <w:adjustRightInd w:val="0"/>
      <w:spacing w:after="0" w:line="240" w:lineRule="auto"/>
    </w:pPr>
    <w:rPr>
      <w:rFonts w:ascii="Arial" w:eastAsia="Times New Roman" w:hAnsi="Arial" w:cs="Times New Roman"/>
      <w:color w:val="000000"/>
      <w:sz w:val="24"/>
      <w:szCs w:val="24"/>
      <w:lang w:eastAsia="es-AR"/>
    </w:rPr>
  </w:style>
  <w:style w:type="character" w:customStyle="1" w:styleId="DefaultCar">
    <w:name w:val="Default Car"/>
    <w:link w:val="Default"/>
    <w:rsid w:val="00263A10"/>
    <w:rPr>
      <w:rFonts w:ascii="Arial" w:eastAsia="Times New Roman" w:hAnsi="Arial" w:cs="Times New Roman"/>
      <w:color w:val="000000"/>
      <w:sz w:val="24"/>
      <w:szCs w:val="24"/>
      <w:lang w:eastAsia="es-AR"/>
    </w:rPr>
  </w:style>
  <w:style w:type="paragraph" w:styleId="Encabezado">
    <w:name w:val="header"/>
    <w:basedOn w:val="Normal"/>
    <w:link w:val="EncabezadoCar"/>
    <w:uiPriority w:val="99"/>
    <w:semiHidden/>
    <w:unhideWhenUsed/>
    <w:rsid w:val="00083339"/>
    <w:pPr>
      <w:tabs>
        <w:tab w:val="center" w:pos="4419"/>
        <w:tab w:val="right" w:pos="8838"/>
      </w:tabs>
    </w:pPr>
  </w:style>
  <w:style w:type="character" w:customStyle="1" w:styleId="EncabezadoCar">
    <w:name w:val="Encabezado Car"/>
    <w:basedOn w:val="Fuentedeprrafopredeter"/>
    <w:link w:val="Encabezado"/>
    <w:uiPriority w:val="99"/>
    <w:semiHidden/>
    <w:rsid w:val="00083339"/>
    <w:rPr>
      <w:rFonts w:ascii="Times New Roman" w:eastAsia="Times New Roman" w:hAnsi="Times New Roman" w:cs="Times New Roman"/>
      <w:sz w:val="24"/>
      <w:szCs w:val="24"/>
      <w:lang w:val="en-US" w:eastAsia="ar-SA"/>
    </w:rPr>
  </w:style>
  <w:style w:type="paragraph" w:styleId="Piedepgina">
    <w:name w:val="footer"/>
    <w:basedOn w:val="Normal"/>
    <w:link w:val="PiedepginaCar"/>
    <w:uiPriority w:val="99"/>
    <w:semiHidden/>
    <w:unhideWhenUsed/>
    <w:rsid w:val="00083339"/>
    <w:pPr>
      <w:tabs>
        <w:tab w:val="center" w:pos="4419"/>
        <w:tab w:val="right" w:pos="8838"/>
      </w:tabs>
    </w:pPr>
  </w:style>
  <w:style w:type="character" w:customStyle="1" w:styleId="PiedepginaCar">
    <w:name w:val="Pie de página Car"/>
    <w:basedOn w:val="Fuentedeprrafopredeter"/>
    <w:link w:val="Piedepgina"/>
    <w:uiPriority w:val="99"/>
    <w:semiHidden/>
    <w:rsid w:val="00083339"/>
    <w:rPr>
      <w:rFonts w:ascii="Times New Roman" w:eastAsia="Times New Roman" w:hAnsi="Times New Roman" w:cs="Times New Roman"/>
      <w:sz w:val="24"/>
      <w:szCs w:val="24"/>
      <w:lang w:val="en-US" w:eastAsia="ar-SA"/>
    </w:rPr>
  </w:style>
  <w:style w:type="paragraph" w:styleId="Textodeglobo">
    <w:name w:val="Balloon Text"/>
    <w:basedOn w:val="Normal"/>
    <w:link w:val="TextodegloboCar"/>
    <w:uiPriority w:val="99"/>
    <w:semiHidden/>
    <w:unhideWhenUsed/>
    <w:rsid w:val="00083339"/>
    <w:rPr>
      <w:rFonts w:ascii="Tahoma" w:hAnsi="Tahoma" w:cs="Tahoma"/>
      <w:sz w:val="16"/>
      <w:szCs w:val="16"/>
    </w:rPr>
  </w:style>
  <w:style w:type="character" w:customStyle="1" w:styleId="TextodegloboCar">
    <w:name w:val="Texto de globo Car"/>
    <w:basedOn w:val="Fuentedeprrafopredeter"/>
    <w:link w:val="Textodeglobo"/>
    <w:uiPriority w:val="99"/>
    <w:semiHidden/>
    <w:rsid w:val="00083339"/>
    <w:rPr>
      <w:rFonts w:ascii="Tahoma" w:eastAsia="Times New Roman" w:hAnsi="Tahoma" w:cs="Tahoma"/>
      <w:sz w:val="16"/>
      <w:szCs w:val="16"/>
      <w:lang w:val="en-US"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doi.org/10.25074/07195532.18.72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goo.su/2e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80/00309230.2018.150824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doi.org/10.35362/rie3742696" TargetMode="External"/><Relationship Id="rId4" Type="http://schemas.openxmlformats.org/officeDocument/2006/relationships/settings" Target="settings.xml"/><Relationship Id="rId9" Type="http://schemas.openxmlformats.org/officeDocument/2006/relationships/hyperlink" Target="http://dx.doi.org/10.4067/S0718-07052010000200019"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C7592E-4934-4C77-93BE-0171ECB70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9</Pages>
  <Words>2864</Words>
  <Characters>15755</Characters>
  <Application>Microsoft Office Word</Application>
  <DocSecurity>0</DocSecurity>
  <Lines>131</Lines>
  <Paragraphs>37</Paragraphs>
  <ScaleCrop>false</ScaleCrop>
  <Company>RevolucionUnattended</Company>
  <LinksUpToDate>false</LinksUpToDate>
  <CharactersWithSpaces>18582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dc:creator>
  <cp:lastModifiedBy>GUS</cp:lastModifiedBy>
  <cp:revision>13</cp:revision>
  <dcterms:created xsi:type="dcterms:W3CDTF">2020-12-03T15:24:00Z</dcterms:created>
  <dcterms:modified xsi:type="dcterms:W3CDTF">2020-12-29T14:04:00Z</dcterms:modified>
</cp:coreProperties>
</file>